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AE31" w14:textId="0317B98C" w:rsidR="7D467E68" w:rsidRPr="0022638B" w:rsidRDefault="00DA354E" w:rsidP="7F28B307">
      <w:pPr>
        <w:jc w:val="center"/>
        <w:rPr>
          <w:rFonts w:ascii="Arial" w:hAnsi="Arial" w:cs="Arial"/>
          <w:sz w:val="24"/>
          <w:szCs w:val="24"/>
        </w:rPr>
      </w:pPr>
      <w:r w:rsidRPr="002263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35EC8D" wp14:editId="19ABA452">
            <wp:extent cx="1417320" cy="1356360"/>
            <wp:effectExtent l="0" t="0" r="0" b="0"/>
            <wp:docPr id="6" name="image6.pn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356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45945" w14:textId="5BB5A77A" w:rsidR="477983B6" w:rsidRPr="0022638B" w:rsidRDefault="130E0E26" w:rsidP="7D9FEF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01EAC50">
        <w:rPr>
          <w:rFonts w:ascii="Arial" w:hAnsi="Arial" w:cs="Arial"/>
          <w:b/>
          <w:bCs/>
          <w:sz w:val="28"/>
          <w:szCs w:val="28"/>
        </w:rPr>
        <w:t xml:space="preserve">TEMPLATE </w:t>
      </w:r>
      <w:r w:rsidR="003D6470" w:rsidRPr="501EAC50">
        <w:rPr>
          <w:rFonts w:ascii="Arial" w:hAnsi="Arial" w:cs="Arial"/>
          <w:b/>
          <w:bCs/>
          <w:sz w:val="28"/>
          <w:szCs w:val="28"/>
        </w:rPr>
        <w:t>CLUB</w:t>
      </w:r>
      <w:r w:rsidR="28451D7F" w:rsidRPr="501EAC50">
        <w:rPr>
          <w:rFonts w:ascii="Arial" w:hAnsi="Arial" w:cs="Arial"/>
          <w:b/>
          <w:bCs/>
          <w:sz w:val="28"/>
          <w:szCs w:val="28"/>
        </w:rPr>
        <w:t xml:space="preserve"> RISK ASSESSMENT</w:t>
      </w:r>
    </w:p>
    <w:p w14:paraId="02ADB586" w14:textId="1D8E2110" w:rsidR="00DE0DB0" w:rsidRPr="0022638B" w:rsidRDefault="00DA354E" w:rsidP="501EAC50">
      <w:pPr>
        <w:jc w:val="both"/>
        <w:rPr>
          <w:rFonts w:ascii="Arial" w:hAnsi="Arial" w:cs="Arial"/>
          <w:sz w:val="24"/>
          <w:szCs w:val="24"/>
        </w:rPr>
      </w:pPr>
      <w:r w:rsidRPr="501EAC50">
        <w:rPr>
          <w:rFonts w:ascii="Arial" w:hAnsi="Arial" w:cs="Arial"/>
          <w:sz w:val="24"/>
          <w:szCs w:val="24"/>
        </w:rPr>
        <w:t>Th</w:t>
      </w:r>
      <w:r w:rsidR="00DE0DB0" w:rsidRPr="501EAC50">
        <w:rPr>
          <w:rFonts w:ascii="Arial" w:hAnsi="Arial" w:cs="Arial"/>
          <w:sz w:val="24"/>
          <w:szCs w:val="24"/>
        </w:rPr>
        <w:t xml:space="preserve">e purpose of this document is to provide a risk assessment template for </w:t>
      </w:r>
      <w:r w:rsidR="002E1867" w:rsidRPr="501EAC50">
        <w:rPr>
          <w:rFonts w:ascii="Arial" w:hAnsi="Arial" w:cs="Arial"/>
          <w:sz w:val="24"/>
          <w:szCs w:val="24"/>
        </w:rPr>
        <w:t xml:space="preserve">you </w:t>
      </w:r>
      <w:r w:rsidR="00DE0DB0" w:rsidRPr="501EAC50">
        <w:rPr>
          <w:rFonts w:ascii="Arial" w:hAnsi="Arial" w:cs="Arial"/>
          <w:sz w:val="24"/>
          <w:szCs w:val="24"/>
        </w:rPr>
        <w:t xml:space="preserve">boxing </w:t>
      </w:r>
      <w:r w:rsidR="003D6470" w:rsidRPr="501EAC50">
        <w:rPr>
          <w:rFonts w:ascii="Arial" w:hAnsi="Arial" w:cs="Arial"/>
          <w:sz w:val="24"/>
          <w:szCs w:val="24"/>
        </w:rPr>
        <w:t>club</w:t>
      </w:r>
      <w:r w:rsidR="002E1867" w:rsidRPr="501EAC50">
        <w:rPr>
          <w:rFonts w:ascii="Arial" w:hAnsi="Arial" w:cs="Arial"/>
          <w:sz w:val="24"/>
          <w:szCs w:val="24"/>
        </w:rPr>
        <w:t xml:space="preserve"> / gym</w:t>
      </w:r>
      <w:r w:rsidR="5139A1DC" w:rsidRPr="501EAC50">
        <w:rPr>
          <w:rFonts w:ascii="Arial" w:hAnsi="Arial" w:cs="Arial"/>
          <w:sz w:val="24"/>
          <w:szCs w:val="24"/>
        </w:rPr>
        <w:t>.</w:t>
      </w:r>
    </w:p>
    <w:p w14:paraId="1C6AC9A2" w14:textId="05B02E9D" w:rsidR="00CD4C9C" w:rsidRPr="0022638B" w:rsidRDefault="00D0638E" w:rsidP="501EAC50">
      <w:pPr>
        <w:jc w:val="both"/>
        <w:rPr>
          <w:rFonts w:ascii="Arial" w:hAnsi="Arial" w:cs="Arial"/>
          <w:sz w:val="24"/>
          <w:szCs w:val="24"/>
        </w:rPr>
      </w:pPr>
      <w:r w:rsidRPr="501EAC50">
        <w:rPr>
          <w:rFonts w:ascii="Arial" w:hAnsi="Arial" w:cs="Arial"/>
          <w:sz w:val="24"/>
          <w:szCs w:val="24"/>
        </w:rPr>
        <w:t>Y</w:t>
      </w:r>
      <w:r w:rsidR="00CD4C9C" w:rsidRPr="501EAC50">
        <w:rPr>
          <w:rFonts w:ascii="Arial" w:hAnsi="Arial" w:cs="Arial"/>
          <w:sz w:val="24"/>
          <w:szCs w:val="24"/>
        </w:rPr>
        <w:t>ou have a legal duty to make sure that participants, and the visiting public are not exposed to health and safety risks.</w:t>
      </w:r>
    </w:p>
    <w:p w14:paraId="3E8F824D" w14:textId="342E4DBE" w:rsidR="00CA3DDE" w:rsidRPr="0022638B" w:rsidRDefault="00CD4C9C" w:rsidP="501EAC50">
      <w:pPr>
        <w:jc w:val="both"/>
        <w:rPr>
          <w:rFonts w:ascii="Arial" w:hAnsi="Arial" w:cs="Arial"/>
          <w:sz w:val="24"/>
          <w:szCs w:val="24"/>
        </w:rPr>
      </w:pPr>
      <w:r w:rsidRPr="501EAC50">
        <w:rPr>
          <w:rFonts w:ascii="Arial" w:hAnsi="Arial" w:cs="Arial"/>
          <w:sz w:val="24"/>
          <w:szCs w:val="24"/>
        </w:rPr>
        <w:t>By</w:t>
      </w:r>
      <w:r w:rsidR="00CA3DDE" w:rsidRPr="501EAC50">
        <w:rPr>
          <w:rFonts w:ascii="Arial" w:hAnsi="Arial" w:cs="Arial"/>
          <w:sz w:val="24"/>
          <w:szCs w:val="24"/>
        </w:rPr>
        <w:t xml:space="preserve"> thoroughly</w:t>
      </w:r>
      <w:r w:rsidRPr="501EAC50">
        <w:rPr>
          <w:rFonts w:ascii="Arial" w:hAnsi="Arial" w:cs="Arial"/>
          <w:sz w:val="24"/>
          <w:szCs w:val="24"/>
        </w:rPr>
        <w:t xml:space="preserve"> completing all sections of the following risk assessment, you will </w:t>
      </w:r>
      <w:r w:rsidR="00CA3DDE" w:rsidRPr="501EAC50">
        <w:rPr>
          <w:rFonts w:ascii="Arial" w:hAnsi="Arial" w:cs="Arial"/>
          <w:sz w:val="24"/>
          <w:szCs w:val="24"/>
        </w:rPr>
        <w:t>identify and evaluate the</w:t>
      </w:r>
      <w:r w:rsidRPr="501EAC50">
        <w:rPr>
          <w:rFonts w:ascii="Arial" w:hAnsi="Arial" w:cs="Arial"/>
          <w:sz w:val="24"/>
          <w:szCs w:val="24"/>
        </w:rPr>
        <w:t xml:space="preserve"> health and safety hazards, </w:t>
      </w:r>
      <w:r w:rsidR="00CA3DDE" w:rsidRPr="501EAC50">
        <w:rPr>
          <w:rFonts w:ascii="Arial" w:hAnsi="Arial" w:cs="Arial"/>
          <w:sz w:val="24"/>
          <w:szCs w:val="24"/>
        </w:rPr>
        <w:t>suggesting measures for controlling the risks as needed. It will also give you a documented strategy that aims to minimise or eliminate the risks, which can be communicated to all key stakeholders.</w:t>
      </w:r>
    </w:p>
    <w:p w14:paraId="085091AE" w14:textId="136D0819" w:rsidR="00CD4C9C" w:rsidRPr="00E26D41" w:rsidRDefault="00CA3DDE" w:rsidP="501EAC50">
      <w:pPr>
        <w:jc w:val="both"/>
        <w:rPr>
          <w:rFonts w:ascii="Arial" w:hAnsi="Arial" w:cs="Arial"/>
          <w:sz w:val="24"/>
          <w:szCs w:val="24"/>
        </w:rPr>
      </w:pPr>
      <w:r w:rsidRPr="501EAC50">
        <w:rPr>
          <w:rFonts w:ascii="Arial" w:hAnsi="Arial" w:cs="Arial"/>
          <w:sz w:val="24"/>
          <w:szCs w:val="24"/>
        </w:rPr>
        <w:t xml:space="preserve">Please note that consultation should also form part of the general risk assessment process. In practice, most organisations conduct </w:t>
      </w:r>
      <w:r w:rsidR="00CD4C9C" w:rsidRPr="501EAC50">
        <w:rPr>
          <w:rFonts w:ascii="Arial" w:hAnsi="Arial" w:cs="Arial"/>
          <w:sz w:val="24"/>
          <w:szCs w:val="24"/>
        </w:rPr>
        <w:t>a general assessment to identify the key risks and control measures, and then a second brief assessment of the risks by th</w:t>
      </w:r>
      <w:r w:rsidRPr="501EAC50">
        <w:rPr>
          <w:rFonts w:ascii="Arial" w:hAnsi="Arial" w:cs="Arial"/>
          <w:sz w:val="24"/>
          <w:szCs w:val="24"/>
        </w:rPr>
        <w:t>ose individuals who will be carrying out specific jobs/roles.</w:t>
      </w:r>
    </w:p>
    <w:p w14:paraId="6C9C02F9" w14:textId="77777777" w:rsidR="00E26D41" w:rsidRPr="00E26D41" w:rsidRDefault="00E26D41" w:rsidP="501EAC50">
      <w:pPr>
        <w:jc w:val="both"/>
        <w:rPr>
          <w:rFonts w:ascii="Arial" w:hAnsi="Arial" w:cs="Arial"/>
          <w:sz w:val="24"/>
          <w:szCs w:val="24"/>
        </w:rPr>
      </w:pPr>
      <w:r w:rsidRPr="501EAC50">
        <w:rPr>
          <w:rFonts w:ascii="Arial" w:hAnsi="Arial" w:cs="Arial"/>
          <w:sz w:val="24"/>
          <w:szCs w:val="24"/>
        </w:rPr>
        <w:t>If you require any help or assistance to complete this document, please consult with your regional association secretary or club support officer.</w:t>
      </w:r>
    </w:p>
    <w:p w14:paraId="30BBB98F" w14:textId="44419604" w:rsidR="00CD4C9C" w:rsidRPr="0016321A" w:rsidRDefault="00CA3DDE" w:rsidP="501EAC50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01EAC50">
        <w:rPr>
          <w:rFonts w:ascii="Arial" w:eastAsia="Arial" w:hAnsi="Arial" w:cs="Arial"/>
          <w:sz w:val="24"/>
          <w:szCs w:val="24"/>
        </w:rPr>
        <w:t>Further details regarding managing risks and risk assessments ca</w:t>
      </w:r>
      <w:r w:rsidR="00C02488" w:rsidRPr="501EAC50">
        <w:rPr>
          <w:rFonts w:ascii="Arial" w:eastAsia="Arial" w:hAnsi="Arial" w:cs="Arial"/>
          <w:sz w:val="24"/>
          <w:szCs w:val="24"/>
        </w:rPr>
        <w:t>n</w:t>
      </w:r>
      <w:r w:rsidRPr="501EAC50">
        <w:rPr>
          <w:rFonts w:ascii="Arial" w:eastAsia="Arial" w:hAnsi="Arial" w:cs="Arial"/>
          <w:sz w:val="24"/>
          <w:szCs w:val="24"/>
        </w:rPr>
        <w:t xml:space="preserve"> be found </w:t>
      </w:r>
      <w:hyperlink r:id="rId12">
        <w:r w:rsidRPr="501EAC50">
          <w:rPr>
            <w:rStyle w:val="Hyperlink"/>
            <w:rFonts w:ascii="Arial" w:eastAsia="Arial" w:hAnsi="Arial" w:cs="Arial"/>
            <w:sz w:val="24"/>
            <w:szCs w:val="24"/>
          </w:rPr>
          <w:t>here</w:t>
        </w:r>
      </w:hyperlink>
      <w:r w:rsidR="0022638B" w:rsidRPr="501EAC50">
        <w:rPr>
          <w:rFonts w:ascii="Arial" w:eastAsia="Arial" w:hAnsi="Arial" w:cs="Arial"/>
          <w:sz w:val="24"/>
          <w:szCs w:val="24"/>
        </w:rPr>
        <w:t>.</w:t>
      </w:r>
      <w:bookmarkStart w:id="0" w:name="_Hlk141350787"/>
    </w:p>
    <w:bookmarkEnd w:id="0"/>
    <w:p w14:paraId="61F574F5" w14:textId="77125644" w:rsidR="1FCDE081" w:rsidRPr="0022638B" w:rsidRDefault="32364184" w:rsidP="7D9FEF0B">
      <w:pPr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7D9FEF0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Part 1: Background</w:t>
      </w:r>
    </w:p>
    <w:tbl>
      <w:tblPr>
        <w:tblW w:w="15390" w:type="dxa"/>
        <w:tblLayout w:type="fixed"/>
        <w:tblLook w:val="06A0" w:firstRow="1" w:lastRow="0" w:firstColumn="1" w:lastColumn="0" w:noHBand="1" w:noVBand="1"/>
      </w:tblPr>
      <w:tblGrid>
        <w:gridCol w:w="7695"/>
        <w:gridCol w:w="7695"/>
      </w:tblGrid>
      <w:tr w:rsidR="505FF57E" w:rsidRPr="0022638B" w14:paraId="57AB9B43" w14:textId="77777777" w:rsidTr="00B02B9D">
        <w:trPr>
          <w:trHeight w:val="300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50A933DC" w14:textId="040BF1E5" w:rsidR="505FF57E" w:rsidRPr="0022638B" w:rsidRDefault="76F706AE" w:rsidP="1E7034EA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39090C73" w14:textId="649B2BEF" w:rsidR="505FF57E" w:rsidRPr="0022638B" w:rsidRDefault="76F706AE" w:rsidP="1E7034EA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505FF57E" w:rsidRPr="0022638B" w14:paraId="191ABB53" w14:textId="77777777" w:rsidTr="00B02B9D">
        <w:trPr>
          <w:trHeight w:val="252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4CF81568" w14:textId="4578CAAA" w:rsidR="3ACEDB63" w:rsidRPr="0022638B" w:rsidRDefault="17A49416" w:rsidP="1E7034E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227E67" w14:textId="6E42C341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505FF57E" w:rsidRPr="0022638B" w14:paraId="1D6EF38D" w14:textId="77777777" w:rsidTr="00B02B9D">
        <w:trPr>
          <w:trHeight w:val="230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4E16D69C" w14:textId="6082C792" w:rsidR="1A214DFC" w:rsidRPr="0022638B" w:rsidRDefault="004E221E" w:rsidP="1E7034E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0DD66C" w14:textId="27574529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505FF57E" w:rsidRPr="0022638B" w14:paraId="2CD32EB0" w14:textId="77777777" w:rsidTr="00B02B9D">
        <w:trPr>
          <w:trHeight w:val="300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4B1906B6" w14:textId="36F5924B" w:rsidR="0E0FEA6B" w:rsidRPr="0022638B" w:rsidRDefault="004E221E" w:rsidP="1E7034E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D</w:t>
            </w:r>
            <w:r w:rsidR="1AAF0239"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ate:</w:t>
            </w: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BC001B" w14:textId="688BADAA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</w:tr>
    </w:tbl>
    <w:p w14:paraId="202A8E4C" w14:textId="557DC23A" w:rsidR="1FCDE081" w:rsidRPr="0022638B" w:rsidRDefault="1FCDE081" w:rsidP="1E7034EA">
      <w:pPr>
        <w:rPr>
          <w:rFonts w:ascii="Arial" w:hAnsi="Arial" w:cs="Arial"/>
          <w:color w:val="FFFFFF" w:themeColor="background1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695"/>
        <w:gridCol w:w="7695"/>
      </w:tblGrid>
      <w:tr w:rsidR="505FF57E" w:rsidRPr="0022638B" w14:paraId="2B50904C" w14:textId="77777777" w:rsidTr="1E7034EA">
        <w:trPr>
          <w:trHeight w:val="300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0DCA7559" w14:textId="68060D78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2644113A" w14:textId="3B21818F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29421037" w14:textId="77777777" w:rsidR="00DD569A" w:rsidRPr="0022638B" w:rsidRDefault="00DD569A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0478D3CE" w14:textId="5E9AE741" w:rsidR="1188B41D" w:rsidRPr="0022638B" w:rsidRDefault="1188B41D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General description of </w:t>
            </w:r>
            <w:r w:rsidR="00B02B9D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Boxing Club</w:t>
            </w: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:</w:t>
            </w:r>
          </w:p>
          <w:p w14:paraId="63DEADE2" w14:textId="2CD156CD" w:rsidR="505FF57E" w:rsidRPr="0022638B" w:rsidRDefault="505FF57E" w:rsidP="1E7034E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641CF894" w14:textId="7548705B" w:rsidR="505FF57E" w:rsidRPr="0022638B" w:rsidRDefault="505FF57E" w:rsidP="1E7034E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13C064" w14:textId="6E42C341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505FF57E" w:rsidRPr="0022638B" w14:paraId="1D525C0E" w14:textId="77777777" w:rsidTr="1E7034EA">
        <w:trPr>
          <w:trHeight w:val="300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70AC8811" w14:textId="598592A8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4F54825E" w14:textId="4312CEFC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28DAEF6B" w14:textId="77777777" w:rsidR="00DD569A" w:rsidRPr="0022638B" w:rsidRDefault="00DD569A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53C8BAD3" w14:textId="0DAA9EF4" w:rsidR="1188B41D" w:rsidRPr="0022638B" w:rsidRDefault="1188B41D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Description of the area to be included in the risk assessment:</w:t>
            </w:r>
          </w:p>
          <w:p w14:paraId="4D005C23" w14:textId="1C1DC9CE" w:rsidR="505FF57E" w:rsidRPr="0022638B" w:rsidRDefault="505FF57E" w:rsidP="1E7034E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78EF1973" w14:textId="18E82B76" w:rsidR="505FF57E" w:rsidRPr="0022638B" w:rsidRDefault="505FF57E" w:rsidP="1E7034E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916A2F" w14:textId="27574529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505FF57E" w:rsidRPr="0022638B" w14:paraId="6B7660FB" w14:textId="77777777" w:rsidTr="1E7034EA">
        <w:trPr>
          <w:trHeight w:val="300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61B46565" w14:textId="44FC955A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6D3D1A91" w14:textId="65F9DF6C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42EA370D" w14:textId="77777777" w:rsidR="00DD569A" w:rsidRPr="0022638B" w:rsidRDefault="00DD569A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4B22A374" w14:textId="5143983D" w:rsidR="1188B41D" w:rsidRPr="0022638B" w:rsidRDefault="1188B41D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Any other relevant information:</w:t>
            </w:r>
          </w:p>
          <w:p w14:paraId="0A986623" w14:textId="469408CE" w:rsidR="505FF57E" w:rsidRPr="0022638B" w:rsidRDefault="505FF57E" w:rsidP="1E7034E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6A4EBF78" w14:textId="6CA0AF4B" w:rsidR="505FF57E" w:rsidRPr="0022638B" w:rsidRDefault="505FF57E" w:rsidP="1E7034E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4DDE7B" w14:textId="688BADAA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</w:tr>
    </w:tbl>
    <w:p w14:paraId="3994A3AD" w14:textId="63B3C1CB" w:rsidR="1FCDE081" w:rsidRPr="0022638B" w:rsidRDefault="1FCDE081" w:rsidP="1E7034EA">
      <w:pPr>
        <w:rPr>
          <w:rFonts w:ascii="Arial" w:hAnsi="Arial" w:cs="Arial"/>
          <w:color w:val="FFFFFF" w:themeColor="background1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695"/>
        <w:gridCol w:w="7695"/>
      </w:tblGrid>
      <w:tr w:rsidR="00DE0DB0" w:rsidRPr="0022638B" w14:paraId="00CEB580" w14:textId="77777777" w:rsidTr="1E7034EA">
        <w:trPr>
          <w:trHeight w:val="300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46F19C4B" w14:textId="082DFA72" w:rsidR="00DE0DB0" w:rsidRPr="0022638B" w:rsidRDefault="00DE0DB0" w:rsidP="1E7034E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Name of individual </w:t>
            </w:r>
            <w:r w:rsidR="00DD569A"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carrying out this</w:t>
            </w: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risk assessment:</w:t>
            </w: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05D525" w14:textId="77777777" w:rsidR="00DE0DB0" w:rsidRPr="0022638B" w:rsidRDefault="00DE0DB0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505FF57E" w:rsidRPr="0022638B" w14:paraId="1A9887EA" w14:textId="77777777" w:rsidTr="1E7034EA">
        <w:trPr>
          <w:trHeight w:val="300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637DF1BF" w14:textId="32F3C422" w:rsidR="1188B41D" w:rsidRPr="0022638B" w:rsidRDefault="1188B41D" w:rsidP="1E7034EA">
            <w:pPr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Date of risk assessment:</w:t>
            </w: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090F53" w14:textId="6E42C341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505FF57E" w:rsidRPr="0022638B" w14:paraId="3E1F54EA" w14:textId="77777777" w:rsidTr="1E7034EA">
        <w:trPr>
          <w:trHeight w:val="300"/>
        </w:trPr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316016B0" w14:textId="58385AC8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45C33E56" w14:textId="77777777" w:rsidR="00DD569A" w:rsidRPr="0022638B" w:rsidRDefault="00DD569A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677A25F0" w14:textId="66EDA441" w:rsidR="1188B41D" w:rsidRPr="0022638B" w:rsidRDefault="1188B41D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Outline how the risk assessment was carried out this should include:</w:t>
            </w:r>
          </w:p>
          <w:p w14:paraId="2F2D0414" w14:textId="7F05BAFA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  <w:p w14:paraId="155B7611" w14:textId="126AF6B2" w:rsidR="1188B41D" w:rsidRPr="0022638B" w:rsidRDefault="0022638B" w:rsidP="1E7034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S</w:t>
            </w:r>
            <w:r w:rsidR="1188B41D"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ources of information consulted</w:t>
            </w: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.</w:t>
            </w:r>
          </w:p>
          <w:p w14:paraId="37936226" w14:textId="4A2A8660" w:rsidR="1188B41D" w:rsidRPr="0022638B" w:rsidRDefault="0022638B" w:rsidP="1E7034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lastRenderedPageBreak/>
              <w:t>W</w:t>
            </w:r>
            <w:r w:rsidR="1188B41D"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ho you spoke to</w:t>
            </w: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.</w:t>
            </w:r>
          </w:p>
          <w:p w14:paraId="45D4E2AA" w14:textId="69A252CF" w:rsidR="1188B41D" w:rsidRPr="0022638B" w:rsidRDefault="0022638B" w:rsidP="1E7034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Ho</w:t>
            </w:r>
            <w:r w:rsidR="1188B41D"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w you identified</w:t>
            </w: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1188B41D"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the hazards</w:t>
            </w: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, </w:t>
            </w:r>
            <w:r w:rsidR="1188B41D"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what is already being done</w:t>
            </w:r>
            <w:r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and </w:t>
            </w:r>
            <w:r w:rsidR="1188B41D" w:rsidRPr="1E7034EA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any additional controls/actions that may be required.</w:t>
            </w:r>
          </w:p>
          <w:p w14:paraId="70028B65" w14:textId="77777777" w:rsidR="505FF57E" w:rsidRPr="0022638B" w:rsidRDefault="505FF57E" w:rsidP="1E7034E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0F85AA9B" w14:textId="4D0446E0" w:rsidR="00DD569A" w:rsidRPr="0022638B" w:rsidRDefault="00DD569A" w:rsidP="1E7034E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9A6E20" w14:textId="27574529" w:rsidR="505FF57E" w:rsidRPr="0022638B" w:rsidRDefault="505FF57E" w:rsidP="1E7034EA">
            <w:pPr>
              <w:spacing w:after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</w:p>
        </w:tc>
      </w:tr>
    </w:tbl>
    <w:p w14:paraId="2564637A" w14:textId="0268BED1" w:rsidR="1FCDE081" w:rsidRPr="0022638B" w:rsidRDefault="1FCDE081" w:rsidP="1E7034EA">
      <w:pPr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25"/>
        <w:gridCol w:w="3993"/>
        <w:gridCol w:w="3933"/>
        <w:gridCol w:w="3918"/>
      </w:tblGrid>
      <w:tr w:rsidR="505FF57E" w:rsidRPr="0022638B" w14:paraId="68DBD7FD" w14:textId="77777777" w:rsidTr="501EAC50">
        <w:trPr>
          <w:trHeight w:val="300"/>
        </w:trPr>
        <w:tc>
          <w:tcPr>
            <w:tcW w:w="153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3B79EB7D" w14:textId="78A6A6CE" w:rsidR="58BF2A71" w:rsidRPr="0022638B" w:rsidRDefault="00034F23" w:rsidP="00034F23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Club </w:t>
            </w:r>
            <w:r w:rsidR="58BF2A71" w:rsidRPr="1E7034EA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contact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505FF57E" w:rsidRPr="0022638B" w14:paraId="34682D8D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32A6F469" w14:textId="60FD6D58" w:rsidR="58BF2A71" w:rsidRPr="0022638B" w:rsidRDefault="58BF2A71" w:rsidP="501EAC50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01EAC50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2DE228C2" w14:textId="47AAE2AC" w:rsidR="58BF2A71" w:rsidRPr="0022638B" w:rsidRDefault="58BF2A71" w:rsidP="501EAC50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01EAC50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7D9A4762" w14:textId="54858737" w:rsidR="58BF2A71" w:rsidRPr="0022638B" w:rsidRDefault="58BF2A71" w:rsidP="501EAC50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01EAC50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Contact email address</w:t>
            </w: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  <w:vAlign w:val="center"/>
          </w:tcPr>
          <w:p w14:paraId="0A185DEE" w14:textId="0967D57D" w:rsidR="58BF2A71" w:rsidRPr="0022638B" w:rsidRDefault="58BF2A71" w:rsidP="501EAC5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501EAC50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Contact telephone number</w:t>
            </w:r>
          </w:p>
        </w:tc>
      </w:tr>
      <w:tr w:rsidR="505FF57E" w:rsidRPr="0022638B" w14:paraId="47CFFF89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52F501" w14:textId="271E1735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407426" w14:textId="75EDFB83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1D4B6B" w14:textId="2D64EDDB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A41A17" w14:textId="727BCBA8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05FF57E" w:rsidRPr="0022638B" w14:paraId="7FF3A171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4E3C68" w14:textId="2CD3804B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125237" w14:textId="2F080332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2A4EC9" w14:textId="38F843E8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B22C69" w14:textId="15DA8133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05FF57E" w:rsidRPr="0022638B" w14:paraId="43B27EE7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87E4BE" w14:textId="177B2F8D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ED0DFD" w14:textId="699D4001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D2F035" w14:textId="6F1BF138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E7BD0E" w14:textId="3F2933AE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05FF57E" w:rsidRPr="0022638B" w14:paraId="39A66DBE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4D2FA8" w14:textId="4B314CAE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1C72A3" w14:textId="1E5E1309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8FA5F4" w14:textId="42CD214B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D2BE57" w14:textId="1F9720EE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05FF57E" w:rsidRPr="0022638B" w14:paraId="72ECD81B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BAF0B6" w14:textId="713B11E6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B9C18D" w14:textId="365E97D9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7DF320" w14:textId="6D616B96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C446CE" w14:textId="387F7565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05FF57E" w:rsidRPr="0022638B" w14:paraId="3611B3BA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D79BFC" w14:textId="0067E02A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71FDEC" w14:textId="66E90921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C4E254" w14:textId="30A1B1F9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9C377D" w14:textId="29320850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05FF57E" w:rsidRPr="0022638B" w14:paraId="06EE5254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8054B4" w14:textId="584AAAB2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915A55" w14:textId="60278A24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ACCB2A" w14:textId="17049AC5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953C7B" w14:textId="2B269903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505FF57E" w:rsidRPr="0022638B" w14:paraId="01463163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9EA1FB" w14:textId="43E30430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3C67F1" w14:textId="09CE0265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C52435" w14:textId="01BC5226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E02767" w14:textId="26C5072A" w:rsidR="505FF57E" w:rsidRPr="0022638B" w:rsidRDefault="505FF57E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569A" w:rsidRPr="0022638B" w14:paraId="370C36A2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BEC8AC" w14:textId="77777777" w:rsidR="00DD569A" w:rsidRPr="0022638B" w:rsidRDefault="00DD569A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257189" w14:textId="77777777" w:rsidR="00DD569A" w:rsidRPr="0022638B" w:rsidRDefault="00DD569A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8162C6" w14:textId="77777777" w:rsidR="00DD569A" w:rsidRPr="0022638B" w:rsidRDefault="00DD569A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B6FCC6" w14:textId="77777777" w:rsidR="00DD569A" w:rsidRPr="0022638B" w:rsidRDefault="00DD569A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D569A" w:rsidRPr="0022638B" w14:paraId="06A0CB27" w14:textId="77777777" w:rsidTr="501EAC50">
        <w:trPr>
          <w:trHeight w:val="300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A498CC" w14:textId="77777777" w:rsidR="00DD569A" w:rsidRPr="0022638B" w:rsidRDefault="00DD569A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86BB8C" w14:textId="77777777" w:rsidR="00DD569A" w:rsidRPr="0022638B" w:rsidRDefault="00DD569A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D5EA5C" w14:textId="77777777" w:rsidR="00DD569A" w:rsidRPr="0022638B" w:rsidRDefault="00DD569A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8CB8F7" w14:textId="77777777" w:rsidR="00DD569A" w:rsidRPr="0022638B" w:rsidRDefault="00DD569A" w:rsidP="505FF57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41A1F06" w14:textId="77777777" w:rsidR="0022638B" w:rsidRDefault="0022638B" w:rsidP="505FF57E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2B2AF23" w14:textId="134FB687" w:rsidR="2AFED297" w:rsidRPr="0022638B" w:rsidRDefault="2AFED297" w:rsidP="7D9FEF0B">
      <w:pPr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7D9FEF0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Part 2: Risk Assessment</w:t>
      </w:r>
    </w:p>
    <w:p w14:paraId="45525786" w14:textId="4B3008A7" w:rsidR="0012353D" w:rsidRDefault="00D02832" w:rsidP="501EAC50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2638B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The following </w:t>
      </w:r>
      <w:r w:rsidR="00521E2B" w:rsidRPr="0022638B">
        <w:rPr>
          <w:rFonts w:ascii="Arial" w:eastAsia="Arial" w:hAnsi="Arial" w:cs="Arial"/>
          <w:color w:val="000000" w:themeColor="text1"/>
          <w:sz w:val="24"/>
          <w:szCs w:val="24"/>
        </w:rPr>
        <w:t>risk rating system is to be used</w:t>
      </w:r>
      <w:r w:rsidR="0022638B">
        <w:rPr>
          <w:rFonts w:ascii="Arial" w:eastAsia="Arial" w:hAnsi="Arial" w:cs="Arial"/>
          <w:color w:val="000000" w:themeColor="text1"/>
          <w:sz w:val="24"/>
          <w:szCs w:val="24"/>
        </w:rPr>
        <w:t xml:space="preserve"> when creating your</w:t>
      </w:r>
      <w:r w:rsidR="0012353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2638B">
        <w:rPr>
          <w:rFonts w:ascii="Arial" w:eastAsia="Arial" w:hAnsi="Arial" w:cs="Arial"/>
          <w:color w:val="000000" w:themeColor="text1"/>
          <w:sz w:val="24"/>
          <w:szCs w:val="24"/>
        </w:rPr>
        <w:t>risk assessment</w:t>
      </w:r>
      <w:r w:rsidR="00521E2B" w:rsidRPr="0022638B">
        <w:rPr>
          <w:rFonts w:ascii="Arial" w:eastAsia="Arial" w:hAnsi="Arial" w:cs="Arial"/>
          <w:color w:val="000000" w:themeColor="text1"/>
          <w:sz w:val="24"/>
          <w:szCs w:val="24"/>
        </w:rPr>
        <w:t xml:space="preserve"> to </w:t>
      </w:r>
      <w:r w:rsidR="00521E2B" w:rsidRPr="0012353D">
        <w:rPr>
          <w:rFonts w:ascii="Arial" w:eastAsia="Arial" w:hAnsi="Arial" w:cs="Arial"/>
          <w:color w:val="000000" w:themeColor="text1"/>
          <w:sz w:val="24"/>
          <w:szCs w:val="24"/>
        </w:rPr>
        <w:t xml:space="preserve">measure the impact, </w:t>
      </w:r>
      <w:r w:rsidR="0012353D" w:rsidRPr="0012353D">
        <w:rPr>
          <w:rFonts w:ascii="Arial" w:eastAsia="Arial" w:hAnsi="Arial" w:cs="Arial"/>
          <w:color w:val="000000" w:themeColor="text1"/>
          <w:sz w:val="24"/>
          <w:szCs w:val="24"/>
        </w:rPr>
        <w:t>likelihood</w:t>
      </w:r>
      <w:r w:rsidR="00521E2B" w:rsidRPr="0012353D">
        <w:rPr>
          <w:rFonts w:ascii="Arial" w:eastAsia="Arial" w:hAnsi="Arial" w:cs="Arial"/>
          <w:color w:val="000000" w:themeColor="text1"/>
          <w:sz w:val="24"/>
          <w:szCs w:val="24"/>
        </w:rPr>
        <w:t xml:space="preserve">, and risk </w:t>
      </w:r>
      <w:r w:rsidR="0012353D" w:rsidRPr="0012353D">
        <w:rPr>
          <w:rFonts w:ascii="Arial" w:eastAsia="Arial" w:hAnsi="Arial" w:cs="Arial"/>
          <w:color w:val="000000" w:themeColor="text1"/>
          <w:sz w:val="24"/>
          <w:szCs w:val="24"/>
        </w:rPr>
        <w:t xml:space="preserve">priority </w:t>
      </w:r>
      <w:r w:rsidR="00521E2B" w:rsidRPr="0012353D">
        <w:rPr>
          <w:rFonts w:ascii="Arial" w:eastAsia="Arial" w:hAnsi="Arial" w:cs="Arial"/>
          <w:color w:val="000000" w:themeColor="text1"/>
          <w:sz w:val="24"/>
          <w:szCs w:val="24"/>
        </w:rPr>
        <w:t>for each identified hazard.</w:t>
      </w:r>
      <w:r w:rsidR="0012353D" w:rsidRPr="0012353D">
        <w:rPr>
          <w:rFonts w:ascii="Arial" w:eastAsia="Arial" w:hAnsi="Arial" w:cs="Arial"/>
          <w:color w:val="000000" w:themeColor="text1"/>
          <w:sz w:val="24"/>
          <w:szCs w:val="24"/>
        </w:rPr>
        <w:t xml:space="preserve"> The scoring system below is to be used to give an accurate measurement for the impact (</w:t>
      </w:r>
      <w:r w:rsidR="0012353D" w:rsidRPr="0012353D">
        <w:rPr>
          <w:rFonts w:ascii="Arial" w:hAnsi="Arial" w:cs="Arial"/>
          <w:color w:val="202124"/>
          <w:sz w:val="24"/>
          <w:szCs w:val="24"/>
          <w:shd w:val="clear" w:color="auto" w:fill="FFFFFF"/>
        </w:rPr>
        <w:t>a marked effect or influence</w:t>
      </w:r>
      <w:r w:rsidR="0012353D" w:rsidRPr="0012353D">
        <w:rPr>
          <w:rFonts w:ascii="Arial" w:eastAsia="Arial" w:hAnsi="Arial" w:cs="Arial"/>
          <w:color w:val="000000" w:themeColor="text1"/>
          <w:sz w:val="24"/>
          <w:szCs w:val="24"/>
        </w:rPr>
        <w:t>), and likelihood (</w:t>
      </w:r>
      <w:r w:rsidR="0012353D" w:rsidRPr="0012353D">
        <w:rPr>
          <w:rFonts w:ascii="Arial" w:hAnsi="Arial" w:cs="Arial"/>
          <w:color w:val="202124"/>
          <w:sz w:val="24"/>
          <w:szCs w:val="24"/>
          <w:shd w:val="clear" w:color="auto" w:fill="FFFFFF"/>
        </w:rPr>
        <w:t>the state or fact of something's being likely</w:t>
      </w:r>
      <w:r w:rsidR="0012353D" w:rsidRPr="0012353D">
        <w:rPr>
          <w:rFonts w:ascii="Arial" w:eastAsia="Arial" w:hAnsi="Arial" w:cs="Arial"/>
          <w:color w:val="000000" w:themeColor="text1"/>
          <w:sz w:val="24"/>
          <w:szCs w:val="24"/>
        </w:rPr>
        <w:t>) of each hazard, before multiplying both numbers to give the risk priority.</w:t>
      </w:r>
    </w:p>
    <w:tbl>
      <w:tblPr>
        <w:tblpPr w:leftFromText="180" w:rightFromText="180" w:vertAnchor="text" w:horzAnchor="page" w:tblpX="1708" w:tblpY="12"/>
        <w:tblW w:w="4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126"/>
      </w:tblGrid>
      <w:tr w:rsidR="0012353D" w:rsidRPr="0022638B" w14:paraId="16E28698" w14:textId="77777777" w:rsidTr="0012353D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D6CA1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Impact: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D1104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Likelihood:</w:t>
            </w:r>
          </w:p>
        </w:tc>
      </w:tr>
      <w:tr w:rsidR="0012353D" w:rsidRPr="0022638B" w14:paraId="0C667F85" w14:textId="77777777" w:rsidTr="0012353D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23B48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– Negligible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8E643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– Rare</w:t>
            </w:r>
          </w:p>
        </w:tc>
      </w:tr>
      <w:tr w:rsidR="0012353D" w:rsidRPr="0022638B" w14:paraId="1AA1947C" w14:textId="77777777" w:rsidTr="0012353D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6C970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– Minor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AA966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– Unlikely</w:t>
            </w:r>
          </w:p>
        </w:tc>
      </w:tr>
      <w:tr w:rsidR="0012353D" w:rsidRPr="0022638B" w14:paraId="6399D707" w14:textId="77777777" w:rsidTr="0012353D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A1836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 – Moderate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FAE2D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 – Possible</w:t>
            </w:r>
          </w:p>
        </w:tc>
      </w:tr>
      <w:tr w:rsidR="0012353D" w:rsidRPr="0022638B" w14:paraId="2800BA77" w14:textId="77777777" w:rsidTr="0012353D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B09DA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– Major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5AFA9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– Likely</w:t>
            </w:r>
          </w:p>
        </w:tc>
      </w:tr>
      <w:tr w:rsidR="0012353D" w:rsidRPr="0022638B" w14:paraId="77DFBD28" w14:textId="77777777" w:rsidTr="0012353D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E396D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 – Catastrophic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DEE67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 – Almost certain</w:t>
            </w:r>
          </w:p>
        </w:tc>
      </w:tr>
    </w:tbl>
    <w:p w14:paraId="2FABE59E" w14:textId="7AB8A5A3" w:rsidR="0012353D" w:rsidRDefault="0012353D" w:rsidP="501EAC50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C916C43" w14:textId="21EBF65C" w:rsidR="501EAC50" w:rsidRDefault="501EAC50" w:rsidP="501EAC50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4F4B7DF" w14:textId="53361BCC" w:rsidR="501EAC50" w:rsidRDefault="501EAC50" w:rsidP="501EAC50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7AF2053" w14:textId="64B37C45" w:rsidR="501EAC50" w:rsidRDefault="501EAC50" w:rsidP="501EAC50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3914A42" w14:textId="6025A62B" w:rsidR="501EAC50" w:rsidRDefault="501EAC50" w:rsidP="501EAC50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ADA7975" w14:textId="2D3FF3AB" w:rsidR="501EAC50" w:rsidRDefault="501EAC50" w:rsidP="501EAC50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73FA88C" w14:textId="25C644F8" w:rsidR="501EAC50" w:rsidRDefault="501EAC50" w:rsidP="501EAC50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page" w:tblpX="1135" w:tblpY="352"/>
        <w:tblW w:w="8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793"/>
        <w:gridCol w:w="1135"/>
        <w:gridCol w:w="1263"/>
        <w:gridCol w:w="1263"/>
        <w:gridCol w:w="1226"/>
        <w:gridCol w:w="1181"/>
      </w:tblGrid>
      <w:tr w:rsidR="0012353D" w:rsidRPr="0022638B" w14:paraId="15668E92" w14:textId="77777777" w:rsidTr="501EAC50">
        <w:trPr>
          <w:trHeight w:val="272"/>
        </w:trPr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EFF5B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70081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06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B396B" w14:textId="77777777" w:rsidR="0012353D" w:rsidRPr="0012353D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235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Impact</w:t>
            </w:r>
          </w:p>
        </w:tc>
      </w:tr>
      <w:tr w:rsidR="0012353D" w:rsidRPr="0022638B" w14:paraId="1F923A8D" w14:textId="77777777" w:rsidTr="501EAC50">
        <w:trPr>
          <w:trHeight w:val="272"/>
        </w:trPr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84292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E921D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8296A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9C145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82DE9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6262D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360B7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  <w:tr w:rsidR="0012353D" w:rsidRPr="0022638B" w14:paraId="74F87B61" w14:textId="77777777" w:rsidTr="501EAC50">
        <w:trPr>
          <w:trHeight w:val="272"/>
        </w:trPr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D069E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553BB9C" w14:textId="77777777" w:rsidR="0012353D" w:rsidRPr="0012353D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235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Likelihood</w:t>
            </w:r>
          </w:p>
          <w:p w14:paraId="78510BD6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8400B79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C050F2E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924129A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A954E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EB8BC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 w:themeFill="accent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1F79C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002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50A6A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002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D7055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1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002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B2F0A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</w:t>
            </w:r>
          </w:p>
        </w:tc>
      </w:tr>
      <w:tr w:rsidR="0012353D" w:rsidRPr="0022638B" w14:paraId="2A8FB96D" w14:textId="77777777" w:rsidTr="501EAC50">
        <w:trPr>
          <w:trHeight w:val="272"/>
        </w:trPr>
        <w:tc>
          <w:tcPr>
            <w:tcW w:w="1290" w:type="dxa"/>
            <w:vMerge/>
            <w:vAlign w:val="center"/>
            <w:hideMark/>
          </w:tcPr>
          <w:p w14:paraId="7BA235E4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A5D33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61A42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 w:themeFill="accent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A40AD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 w:themeFill="accent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FF980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002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3765E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1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002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0F04E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</w:p>
        </w:tc>
      </w:tr>
      <w:tr w:rsidR="0012353D" w:rsidRPr="0022638B" w14:paraId="308BB89E" w14:textId="77777777" w:rsidTr="501EAC50">
        <w:trPr>
          <w:trHeight w:val="272"/>
        </w:trPr>
        <w:tc>
          <w:tcPr>
            <w:tcW w:w="1290" w:type="dxa"/>
            <w:vMerge/>
            <w:vAlign w:val="center"/>
            <w:hideMark/>
          </w:tcPr>
          <w:p w14:paraId="66C96350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3D04C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AE473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 w:themeFill="accent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AFEC0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 w:themeFill="accent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BBF99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 w:themeFill="accent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24518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1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002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194F2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</w:t>
            </w:r>
          </w:p>
        </w:tc>
      </w:tr>
      <w:tr w:rsidR="0012353D" w:rsidRPr="0022638B" w14:paraId="1EFF9F2B" w14:textId="77777777" w:rsidTr="501EAC50">
        <w:trPr>
          <w:trHeight w:val="272"/>
        </w:trPr>
        <w:tc>
          <w:tcPr>
            <w:tcW w:w="1290" w:type="dxa"/>
            <w:vMerge/>
            <w:vAlign w:val="center"/>
            <w:hideMark/>
          </w:tcPr>
          <w:p w14:paraId="7B3661C8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2346F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26D0E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E66C4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 w:themeFill="accent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914EA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 w:themeFill="accent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43930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 w:themeFill="accent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2BAA8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</w:tr>
      <w:tr w:rsidR="0012353D" w:rsidRPr="0022638B" w14:paraId="3AC877B0" w14:textId="77777777" w:rsidTr="501EAC50">
        <w:trPr>
          <w:trHeight w:val="272"/>
        </w:trPr>
        <w:tc>
          <w:tcPr>
            <w:tcW w:w="1290" w:type="dxa"/>
            <w:vMerge/>
            <w:vAlign w:val="center"/>
            <w:hideMark/>
          </w:tcPr>
          <w:p w14:paraId="4F89E9D2" w14:textId="77777777" w:rsidR="0012353D" w:rsidRPr="0022638B" w:rsidRDefault="0012353D" w:rsidP="001235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BF5C7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0C0FD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880C0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03399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832FF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9463E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</w:tr>
    </w:tbl>
    <w:p w14:paraId="04512231" w14:textId="487D67FF" w:rsidR="0012353D" w:rsidRDefault="0012353D" w:rsidP="501EAC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535" w:tblpY="-49"/>
        <w:tblW w:w="1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</w:tblGrid>
      <w:tr w:rsidR="0012353D" w:rsidRPr="0022638B" w14:paraId="43A9E2C0" w14:textId="77777777" w:rsidTr="501EAC50">
        <w:trPr>
          <w:trHeight w:val="298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2D88A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Risk priority:</w:t>
            </w:r>
          </w:p>
        </w:tc>
      </w:tr>
      <w:tr w:rsidR="0012353D" w:rsidRPr="0022638B" w14:paraId="50CB0B05" w14:textId="77777777" w:rsidTr="501EAC50">
        <w:trPr>
          <w:trHeight w:val="298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CB790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1-5 (low)</w:t>
            </w:r>
          </w:p>
        </w:tc>
      </w:tr>
      <w:tr w:rsidR="0012353D" w:rsidRPr="0022638B" w14:paraId="7EB35E12" w14:textId="77777777" w:rsidTr="501EAC50">
        <w:trPr>
          <w:trHeight w:val="298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29463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6-14 (medium)</w:t>
            </w:r>
          </w:p>
        </w:tc>
      </w:tr>
      <w:tr w:rsidR="0012353D" w:rsidRPr="0022638B" w14:paraId="4E279B53" w14:textId="77777777" w:rsidTr="501EAC50">
        <w:trPr>
          <w:trHeight w:val="298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002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CDD03" w14:textId="77777777" w:rsidR="0012353D" w:rsidRPr="0022638B" w:rsidRDefault="0012353D" w:rsidP="001235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2638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15-25 (high)</w:t>
            </w:r>
          </w:p>
        </w:tc>
      </w:tr>
    </w:tbl>
    <w:p w14:paraId="42AB1C58" w14:textId="6DA5CD89" w:rsidR="501EAC50" w:rsidRDefault="501EAC50" w:rsidP="501EAC5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9B46B63" w14:textId="77777777" w:rsidR="0012353D" w:rsidRPr="0022638B" w:rsidRDefault="0012353D" w:rsidP="505FF57E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W w:w="16302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1702"/>
        <w:gridCol w:w="1418"/>
        <w:gridCol w:w="1984"/>
        <w:gridCol w:w="992"/>
        <w:gridCol w:w="1418"/>
        <w:gridCol w:w="1417"/>
        <w:gridCol w:w="2835"/>
        <w:gridCol w:w="1418"/>
        <w:gridCol w:w="1559"/>
        <w:gridCol w:w="1559"/>
      </w:tblGrid>
      <w:tr w:rsidR="0012353D" w:rsidRPr="0022638B" w14:paraId="3CD88FEC" w14:textId="77777777" w:rsidTr="1E7034EA">
        <w:trPr>
          <w:trHeight w:val="98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</w:tcPr>
          <w:p w14:paraId="0ED5BC38" w14:textId="7C5A58F0" w:rsidR="00DD569A" w:rsidRPr="0012353D" w:rsidRDefault="00DD569A" w:rsidP="1E7034E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>What are the hazards?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</w:tcPr>
          <w:p w14:paraId="3843042E" w14:textId="2876ECC6" w:rsidR="00DD569A" w:rsidRPr="0012353D" w:rsidRDefault="00DD569A" w:rsidP="1E7034E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>Who might be harmed and how?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</w:tcPr>
          <w:p w14:paraId="6233416F" w14:textId="63C17850" w:rsidR="00D02832" w:rsidRPr="0012353D" w:rsidRDefault="00DD569A" w:rsidP="1E7034EA">
            <w:pPr>
              <w:rPr>
                <w:rFonts w:ascii="Arial" w:eastAsia="Arial" w:hAnsi="Arial" w:cs="Arial"/>
                <w:color w:val="FFFFFF" w:themeColor="background1"/>
                <w:lang w:val="en-US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Current control measures</w:t>
            </w:r>
          </w:p>
          <w:p w14:paraId="711C1D4C" w14:textId="0A82C9E4" w:rsidR="00DD569A" w:rsidRPr="0012353D" w:rsidRDefault="00DD569A" w:rsidP="1E7034EA">
            <w:pPr>
              <w:rPr>
                <w:rFonts w:ascii="Arial" w:eastAsia="Arial" w:hAnsi="Arial" w:cs="Arial"/>
                <w:color w:val="FFFFFF" w:themeColor="background1"/>
                <w:lang w:val="en-US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  <w:lang w:val="en-US"/>
              </w:rPr>
              <w:t>(</w:t>
            </w:r>
            <w:r w:rsidR="00D02832" w:rsidRPr="1E7034EA">
              <w:rPr>
                <w:rFonts w:ascii="Arial" w:eastAsia="Arial" w:hAnsi="Arial" w:cs="Arial"/>
                <w:color w:val="FFFFFF" w:themeColor="background1"/>
                <w:lang w:val="en-US"/>
              </w:rPr>
              <w:t>What</w:t>
            </w:r>
            <w:r w:rsidRPr="1E7034EA">
              <w:rPr>
                <w:rFonts w:ascii="Arial" w:eastAsia="Arial" w:hAnsi="Arial" w:cs="Arial"/>
                <w:color w:val="FFFFFF" w:themeColor="background1"/>
                <w:lang w:val="en-US"/>
              </w:rPr>
              <w:t xml:space="preserve"> are you already doing?)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</w:tcPr>
          <w:p w14:paraId="72C08983" w14:textId="5E703A9B" w:rsidR="00DD569A" w:rsidRPr="0012353D" w:rsidRDefault="00D02832" w:rsidP="1E7034EA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>Impact rating</w:t>
            </w:r>
          </w:p>
          <w:p w14:paraId="06B5C350" w14:textId="286FC48F" w:rsidR="00D02832" w:rsidRPr="0012353D" w:rsidRDefault="00D02832" w:rsidP="1E7034EA">
            <w:pPr>
              <w:rPr>
                <w:rFonts w:ascii="Arial" w:eastAsia="Arial" w:hAnsi="Arial" w:cs="Arial"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</w:rPr>
              <w:t>(1 - 5)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</w:tcPr>
          <w:p w14:paraId="63BBCE0C" w14:textId="38C3821A" w:rsidR="00DD569A" w:rsidRPr="0012353D" w:rsidRDefault="00C02488" w:rsidP="1E7034EA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>Likelihood</w:t>
            </w:r>
            <w:r w:rsidR="00D02832"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rating</w:t>
            </w:r>
          </w:p>
          <w:p w14:paraId="430C344A" w14:textId="77134266" w:rsidR="00D02832" w:rsidRPr="0012353D" w:rsidRDefault="00D02832" w:rsidP="1E7034EA">
            <w:pPr>
              <w:rPr>
                <w:rFonts w:ascii="Arial" w:eastAsia="Arial" w:hAnsi="Arial" w:cs="Arial"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</w:rPr>
              <w:t xml:space="preserve">(1 </w:t>
            </w:r>
            <w:r w:rsidR="0012353D" w:rsidRPr="1E7034EA">
              <w:rPr>
                <w:rFonts w:ascii="Arial" w:eastAsia="Arial" w:hAnsi="Arial" w:cs="Arial"/>
                <w:color w:val="FFFFFF" w:themeColor="background1"/>
              </w:rPr>
              <w:t xml:space="preserve">- </w:t>
            </w:r>
            <w:r w:rsidRPr="1E7034EA">
              <w:rPr>
                <w:rFonts w:ascii="Arial" w:eastAsia="Arial" w:hAnsi="Arial" w:cs="Arial"/>
                <w:color w:val="FFFFFF" w:themeColor="background1"/>
              </w:rPr>
              <w:t>5)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</w:tcPr>
          <w:p w14:paraId="06D2B21B" w14:textId="289B32C7" w:rsidR="00D02832" w:rsidRPr="0012353D" w:rsidRDefault="00D02832" w:rsidP="1E7034EA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>Risk priority</w:t>
            </w:r>
          </w:p>
          <w:p w14:paraId="537D6F9C" w14:textId="55E99489" w:rsidR="00D02832" w:rsidRPr="0012353D" w:rsidRDefault="00D02832" w:rsidP="1E7034EA">
            <w:pPr>
              <w:rPr>
                <w:rFonts w:ascii="Arial" w:eastAsia="Arial" w:hAnsi="Arial" w:cs="Arial"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color w:val="FFFFFF" w:themeColor="background1"/>
              </w:rPr>
              <w:t xml:space="preserve">(Impact x </w:t>
            </w:r>
            <w:r w:rsidR="00C02488" w:rsidRPr="1E7034EA">
              <w:rPr>
                <w:rFonts w:ascii="Arial" w:eastAsia="Arial" w:hAnsi="Arial" w:cs="Arial"/>
                <w:color w:val="FFFFFF" w:themeColor="background1"/>
              </w:rPr>
              <w:t>likelihood</w:t>
            </w:r>
            <w:r w:rsidRPr="1E7034EA">
              <w:rPr>
                <w:rFonts w:ascii="Arial" w:eastAsia="Arial" w:hAnsi="Arial" w:cs="Arial"/>
                <w:color w:val="FFFFFF" w:themeColor="background1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</w:tcPr>
          <w:p w14:paraId="4408D3B5" w14:textId="7DDE4802" w:rsidR="00DD569A" w:rsidRPr="0012353D" w:rsidRDefault="00DD569A" w:rsidP="1E7034E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>What further controls/actions are required?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</w:tcPr>
          <w:p w14:paraId="77F13B78" w14:textId="5825D4E1" w:rsidR="00DD569A" w:rsidRDefault="00DD569A" w:rsidP="1E7034E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>Timescales for further actions to be completed</w:t>
            </w:r>
          </w:p>
          <w:p w14:paraId="6C607BE4" w14:textId="02BCC4AC" w:rsidR="004C0B17" w:rsidRPr="0012353D" w:rsidRDefault="004C0B17" w:rsidP="1E7034EA">
            <w:pPr>
              <w:spacing w:after="0"/>
              <w:rPr>
                <w:rFonts w:ascii="Arial" w:eastAsia="Arial" w:hAnsi="Arial" w:cs="Arial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</w:tcPr>
          <w:p w14:paraId="287FF492" w14:textId="69EEE4B8" w:rsidR="00DD569A" w:rsidRPr="0012353D" w:rsidRDefault="00DD569A" w:rsidP="1E7034EA">
            <w:pPr>
              <w:spacing w:after="0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Responsible </w:t>
            </w:r>
            <w:r w:rsidR="00D02832" w:rsidRPr="1E7034EA">
              <w:rPr>
                <w:rFonts w:ascii="Arial" w:eastAsia="Arial" w:hAnsi="Arial" w:cs="Arial"/>
                <w:b/>
                <w:bCs/>
                <w:color w:val="FFFFFF" w:themeColor="background1"/>
              </w:rPr>
              <w:t>person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0029"/>
            <w:tcMar>
              <w:left w:w="108" w:type="dxa"/>
              <w:right w:w="108" w:type="dxa"/>
            </w:tcMar>
          </w:tcPr>
          <w:p w14:paraId="6FADDE63" w14:textId="336612C6" w:rsidR="00DD569A" w:rsidRPr="0012353D" w:rsidRDefault="00DD569A" w:rsidP="1E7034EA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  <w:r w:rsidRPr="1E7034EA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Has the action been completed?</w:t>
            </w:r>
          </w:p>
        </w:tc>
      </w:tr>
      <w:tr w:rsidR="00D02832" w:rsidRPr="0022638B" w14:paraId="118FC435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D11367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9A08941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6E80B94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11A3808" w14:textId="271E1735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80C3BC" w14:textId="01928C10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C5F1E85" w14:textId="3477C7A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0C097FF" w14:textId="4EB8E0B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82524A" w14:textId="2D64EDDB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5BC72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18D17CC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19FEA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384CE1A" w14:textId="6F2C4559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1B726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0B3B381" w14:textId="463ED52C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6866F8" w14:textId="0E2F8951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296F1A" w14:textId="050902A9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58D0F8" w14:textId="198970F8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8EA10D" w14:textId="727BCBA8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08EE42A6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15A5AF" w14:textId="67CEE5C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95D7DD6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41599CE" w14:textId="7F45B56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FFA0C80" w14:textId="4A29D75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433F01" w14:textId="44E111A0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6A249E" w14:textId="44167A9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1A8C0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17F9E4E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991A1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B089603" w14:textId="6E962968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F4C35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1287B04" w14:textId="54EF4A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AAAB51" w14:textId="3492072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F79734" w14:textId="1CCC7C6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572BA4" w14:textId="1FD08949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CA1710" w14:textId="4C1C5300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0FDACDF5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62F396" w14:textId="2BE178D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73D72DB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0405F29" w14:textId="488683E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7B9D44D" w14:textId="2EB997D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B899C0" w14:textId="7929DF25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E6ED8F" w14:textId="575CDAD3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C5FC1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B05A60B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C1773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73E0ACA" w14:textId="799BCA31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229F4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35A42B4" w14:textId="136FE8AE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D7FD10" w14:textId="690441B9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50FA0C" w14:textId="44F86CB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B7AFB2" w14:textId="5DD05935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96A13B" w14:textId="3FB884EB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22D5709E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F7DA01" w14:textId="4E789AF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6C011D0" w14:textId="53DB37A8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9A95C51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D9D0D16" w14:textId="76F6CB9A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8B164F" w14:textId="36A238A9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02C507" w14:textId="3DCBF21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65AB0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0CFF8DE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CA59F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56882C0" w14:textId="28D84E03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117F5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48E2112" w14:textId="3230CE56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0EC857" w14:textId="18BDCDD5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CA770F" w14:textId="59DA1E34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1A8F49" w14:textId="210C7CB0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B354B9" w14:textId="7792DF2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0A2EB909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A99AAB" w14:textId="15BF95A3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BF4637F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22AC66F" w14:textId="61DDB181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6D4EB27" w14:textId="134B29C8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BC187D" w14:textId="493E393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4BB560" w14:textId="13F65CD5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86C9F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68E43EA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B2B62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6FC4EC4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73B5D33" w14:textId="5896B13C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4961F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03BD760" w14:textId="656CBA7E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475D03" w14:textId="1B978E53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14A863" w14:textId="35FF4DBB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F65DE9" w14:textId="7070B54A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ADC7B9" w14:textId="0225EC9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4C775AA3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B1BD47" w14:textId="7B82771E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2A09E40" w14:textId="238BC954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CCCD004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1492B3F" w14:textId="589ACBE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7D2471" w14:textId="3F498B1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64C023" w14:textId="507963F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8CAD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041CD1D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AC40D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E0A6F66" w14:textId="0E722D96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EB2B7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4165FE0" w14:textId="5B7336CE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C89F92" w14:textId="32C253D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88F9EB" w14:textId="3AC3B3F6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556FA7" w14:textId="19C94575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A6129E" w14:textId="6766F6F3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29951606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534215" w14:textId="108932D9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9FA3026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7A85305" w14:textId="7A4EBEC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D1F869B" w14:textId="5E4EE73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EDFA85" w14:textId="2F313C5F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D7DB46" w14:textId="64426E18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DC50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48504B1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AAE73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0C7D3A1" w14:textId="68E12318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3852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CD49FA1" w14:textId="216091D8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00F68E" w14:textId="4969043E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04E66A" w14:textId="411E289E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12B6E1" w14:textId="5BD0E764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4A1295" w14:textId="5858C0E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1D229528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F7ADC1" w14:textId="2015C66E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5625C7A" w14:textId="30847829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01E0FAD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07CB54C" w14:textId="61BBD8C0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6357E7" w14:textId="7D7E97DE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9181D3" w14:textId="727AA8C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F8DCB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E126E98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C3142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F1A4CB5" w14:textId="12A24B13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AF5E5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44DF649" w14:textId="5D0E77E4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D6D9CB" w14:textId="63FCCCE9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33DFD4" w14:textId="31805033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B0527D" w14:textId="51F5AB6A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9588B9" w14:textId="742591B5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086F9A84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D28E78" w14:textId="524EBAA6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61B8A66" w14:textId="0923CC18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530D0E3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53D5B01" w14:textId="54C9CAB4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CDD22C" w14:textId="1B16F88E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2579DB" w14:textId="1F83A9D3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FA6F5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9F3F35D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8C928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DE2C21C" w14:textId="27662DA0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1A46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843B87D" w14:textId="7EFD7E49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099768" w14:textId="6DEE4115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16032F" w14:textId="58466AF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8C03E5" w14:textId="1686BD6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46B5DC" w14:textId="7B15601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69ABA15F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B8E1CA" w14:textId="6F5F7B04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17DF3D5" w14:textId="0726BC4E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6E63DD8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9D6EC02" w14:textId="5098DCDA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4FB73F" w14:textId="699D7600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C275EC" w14:textId="20671C80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EF910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5AC5B8A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ECD5B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8955861" w14:textId="5F1A9FA0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95DE2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DD89212" w14:textId="5F3D954B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E2ED71" w14:textId="090988FA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8767BD" w14:textId="0BCDF11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C68266" w14:textId="48C173DA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F89015" w14:textId="5BAA95E3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7E5E0381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FE624E" w14:textId="340EDB0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1CE591D" w14:textId="1684904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99F25A1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88A2630" w14:textId="2402D0AE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ED5EB8" w14:textId="4B3CB635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AF4D48" w14:textId="46B91D5D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3AA4B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79F2F21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B790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C5C1B05" w14:textId="67CE9E1E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7D637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0C248E0" w14:textId="746C5DEC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453558" w14:textId="08689FA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B4A285" w14:textId="203EAF63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A4AE69" w14:textId="1A9F35C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5D777B" w14:textId="7C03BF0E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02832" w:rsidRPr="0022638B" w14:paraId="46064911" w14:textId="77777777" w:rsidTr="1E7034EA">
        <w:trPr>
          <w:trHeight w:val="3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2890F2" w14:textId="37AE090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7882AAA" w14:textId="3576B06C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D1439BC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A5B66CD" w14:textId="6703C33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FA1D1A" w14:textId="47771432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849D8F" w14:textId="1B2FFB3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6A9A6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A096D54" w14:textId="77777777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0FB37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2428AC5" w14:textId="759939F6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C7288" w14:textId="77777777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C9DCCA3" w14:textId="74858B6B" w:rsidR="00D02832" w:rsidRPr="0022638B" w:rsidRDefault="00D02832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527F4B" w14:textId="2872867A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2B57EB" w14:textId="491B9B39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5BAD05" w14:textId="2F2B3970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0C1761" w14:textId="60D7AE96" w:rsidR="00DD569A" w:rsidRPr="0022638B" w:rsidRDefault="00DD569A" w:rsidP="00D02832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5881146" w14:textId="77777777" w:rsidR="00FF23DE" w:rsidRPr="0022638B" w:rsidRDefault="00FF23DE" w:rsidP="505FF57E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5FA02E6" w14:textId="4FE1DCA9" w:rsidR="00805FB0" w:rsidRPr="00805FB0" w:rsidRDefault="00805FB0" w:rsidP="00805FB0">
      <w:pPr>
        <w:rPr>
          <w:rFonts w:ascii="Arial" w:hAnsi="Arial" w:cs="Arial"/>
          <w:sz w:val="24"/>
          <w:szCs w:val="24"/>
        </w:rPr>
      </w:pPr>
      <w:bookmarkStart w:id="1" w:name="_Hlk141447718"/>
      <w:r>
        <w:rPr>
          <w:rFonts w:ascii="Arial" w:hAnsi="Arial" w:cs="Arial"/>
          <w:sz w:val="24"/>
          <w:szCs w:val="24"/>
        </w:rPr>
        <w:t>Once you’ve done filling out</w:t>
      </w:r>
      <w:r w:rsidRPr="00805FB0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risk assessment</w:t>
      </w:r>
      <w:r w:rsidRPr="00805FB0">
        <w:rPr>
          <w:rFonts w:ascii="Arial" w:hAnsi="Arial" w:cs="Arial"/>
          <w:sz w:val="24"/>
          <w:szCs w:val="24"/>
        </w:rPr>
        <w:t xml:space="preserve"> template, make sure to allocate regular intervals for revisiting this document throughout </w:t>
      </w:r>
      <w:r w:rsidR="009076E6">
        <w:rPr>
          <w:rFonts w:ascii="Arial" w:hAnsi="Arial" w:cs="Arial"/>
          <w:sz w:val="24"/>
          <w:szCs w:val="24"/>
        </w:rPr>
        <w:t>the year</w:t>
      </w:r>
      <w:r w:rsidRPr="00805FB0">
        <w:rPr>
          <w:rFonts w:ascii="Arial" w:hAnsi="Arial" w:cs="Arial"/>
          <w:sz w:val="24"/>
          <w:szCs w:val="24"/>
        </w:rPr>
        <w:t xml:space="preserve">. The aim is to maintain it as a dynamic working document, subject to continuous updates, </w:t>
      </w:r>
      <w:r>
        <w:rPr>
          <w:rFonts w:ascii="Arial" w:hAnsi="Arial" w:cs="Arial"/>
          <w:sz w:val="24"/>
          <w:szCs w:val="24"/>
        </w:rPr>
        <w:t>so it covers all aspects properly</w:t>
      </w:r>
      <w:r w:rsidRPr="00805FB0">
        <w:rPr>
          <w:rFonts w:ascii="Arial" w:hAnsi="Arial" w:cs="Arial"/>
          <w:sz w:val="24"/>
          <w:szCs w:val="24"/>
        </w:rPr>
        <w:t xml:space="preserve">. </w:t>
      </w:r>
    </w:p>
    <w:p w14:paraId="079138E3" w14:textId="61CCB6EE" w:rsidR="00805FB0" w:rsidRDefault="00805FB0" w:rsidP="00805F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essential to get input from industry experts and the people handling specific roles at the event along the way. Collaboration is key!</w:t>
      </w:r>
    </w:p>
    <w:p w14:paraId="224CCD02" w14:textId="2D72E04F" w:rsidR="00805FB0" w:rsidRDefault="00805FB0" w:rsidP="00805FB0">
      <w:pPr>
        <w:rPr>
          <w:rFonts w:ascii="Segoe UI" w:hAnsi="Segoe UI" w:cs="Segoe UI"/>
          <w:color w:val="374151"/>
        </w:rPr>
      </w:pPr>
      <w:r w:rsidRPr="00805FB0">
        <w:rPr>
          <w:rFonts w:ascii="Arial" w:hAnsi="Arial" w:cs="Arial"/>
          <w:sz w:val="24"/>
          <w:szCs w:val="24"/>
        </w:rPr>
        <w:t>Remember to keep your key stakeholders informed about any modifications or additions made during the process.</w:t>
      </w:r>
    </w:p>
    <w:bookmarkEnd w:id="1"/>
    <w:p w14:paraId="0E178CA5" w14:textId="77777777" w:rsidR="00DD569A" w:rsidRPr="00DE0DB0" w:rsidRDefault="00DD569A" w:rsidP="505FF57E">
      <w:pPr>
        <w:rPr>
          <w:rFonts w:ascii="Arial" w:eastAsia="Arial" w:hAnsi="Arial" w:cs="Arial"/>
          <w:color w:val="000000" w:themeColor="text1"/>
        </w:rPr>
      </w:pPr>
    </w:p>
    <w:sectPr w:rsidR="00DD569A" w:rsidRPr="00DE0DB0" w:rsidSect="008618C9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0FAE" w14:textId="77777777" w:rsidR="00D06BC2" w:rsidRDefault="00D06BC2">
      <w:pPr>
        <w:spacing w:after="0" w:line="240" w:lineRule="auto"/>
      </w:pPr>
      <w:r>
        <w:separator/>
      </w:r>
    </w:p>
  </w:endnote>
  <w:endnote w:type="continuationSeparator" w:id="0">
    <w:p w14:paraId="02C51EE5" w14:textId="77777777" w:rsidR="00D06BC2" w:rsidRDefault="00D0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05FF57E" w:rsidRPr="004C0B17" w14:paraId="24CA8890" w14:textId="77777777" w:rsidTr="505FF57E">
      <w:trPr>
        <w:trHeight w:val="300"/>
      </w:trPr>
      <w:tc>
        <w:tcPr>
          <w:tcW w:w="5130" w:type="dxa"/>
        </w:tcPr>
        <w:p w14:paraId="1F0DA619" w14:textId="50B988D7" w:rsidR="505FF57E" w:rsidRDefault="505FF57E" w:rsidP="505FF57E">
          <w:pPr>
            <w:pStyle w:val="Header"/>
            <w:ind w:left="-115"/>
          </w:pPr>
        </w:p>
      </w:tc>
      <w:tc>
        <w:tcPr>
          <w:tcW w:w="5130" w:type="dxa"/>
        </w:tcPr>
        <w:p w14:paraId="76A54518" w14:textId="0C1BD6A2" w:rsidR="505FF57E" w:rsidRDefault="505FF57E" w:rsidP="505FF57E">
          <w:pPr>
            <w:pStyle w:val="Header"/>
            <w:jc w:val="center"/>
          </w:pPr>
        </w:p>
      </w:tc>
      <w:tc>
        <w:tcPr>
          <w:tcW w:w="5130" w:type="dxa"/>
        </w:tcPr>
        <w:p w14:paraId="703E3917" w14:textId="32E944B6" w:rsidR="505FF57E" w:rsidRPr="004C0B17" w:rsidRDefault="505FF57E" w:rsidP="505FF57E">
          <w:pPr>
            <w:pStyle w:val="Header"/>
            <w:ind w:right="-115"/>
            <w:jc w:val="right"/>
            <w:rPr>
              <w:rFonts w:ascii="Arial" w:hAnsi="Arial" w:cs="Arial"/>
              <w:sz w:val="24"/>
              <w:szCs w:val="24"/>
            </w:rPr>
          </w:pPr>
          <w:r w:rsidRPr="004C0B17">
            <w:rPr>
              <w:rFonts w:ascii="Arial" w:hAnsi="Arial" w:cs="Arial"/>
              <w:sz w:val="24"/>
              <w:szCs w:val="24"/>
            </w:rPr>
            <w:fldChar w:fldCharType="begin"/>
          </w:r>
          <w:r w:rsidRPr="004C0B17">
            <w:rPr>
              <w:rFonts w:ascii="Arial" w:hAnsi="Arial" w:cs="Arial"/>
              <w:sz w:val="24"/>
              <w:szCs w:val="24"/>
            </w:rPr>
            <w:instrText>PAGE</w:instrText>
          </w:r>
          <w:r w:rsidRPr="004C0B17">
            <w:rPr>
              <w:rFonts w:ascii="Arial" w:hAnsi="Arial" w:cs="Arial"/>
              <w:sz w:val="24"/>
              <w:szCs w:val="24"/>
            </w:rPr>
            <w:fldChar w:fldCharType="separate"/>
          </w:r>
          <w:r w:rsidR="00FF23DE" w:rsidRPr="004C0B17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4C0B17">
            <w:rPr>
              <w:rFonts w:ascii="Arial" w:hAnsi="Arial" w:cs="Arial"/>
              <w:sz w:val="24"/>
              <w:szCs w:val="24"/>
            </w:rPr>
            <w:fldChar w:fldCharType="end"/>
          </w:r>
        </w:p>
      </w:tc>
    </w:tr>
  </w:tbl>
  <w:p w14:paraId="3F3A114A" w14:textId="3C1484A4" w:rsidR="505FF57E" w:rsidRDefault="505FF57E" w:rsidP="505FF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8A31" w14:textId="77777777" w:rsidR="00D06BC2" w:rsidRDefault="00D06BC2">
      <w:pPr>
        <w:spacing w:after="0" w:line="240" w:lineRule="auto"/>
      </w:pPr>
      <w:r>
        <w:separator/>
      </w:r>
    </w:p>
  </w:footnote>
  <w:footnote w:type="continuationSeparator" w:id="0">
    <w:p w14:paraId="62DBAC6F" w14:textId="77777777" w:rsidR="00D06BC2" w:rsidRDefault="00D0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05FF57E" w14:paraId="1F26A6AD" w14:textId="77777777" w:rsidTr="505FF57E">
      <w:trPr>
        <w:trHeight w:val="300"/>
      </w:trPr>
      <w:tc>
        <w:tcPr>
          <w:tcW w:w="5130" w:type="dxa"/>
        </w:tcPr>
        <w:p w14:paraId="1726F800" w14:textId="2B88CC47" w:rsidR="505FF57E" w:rsidRDefault="505FF57E" w:rsidP="505FF57E">
          <w:pPr>
            <w:pStyle w:val="Header"/>
            <w:ind w:left="-115"/>
          </w:pPr>
        </w:p>
      </w:tc>
      <w:tc>
        <w:tcPr>
          <w:tcW w:w="5130" w:type="dxa"/>
        </w:tcPr>
        <w:p w14:paraId="100CB258" w14:textId="29BB1654" w:rsidR="505FF57E" w:rsidRDefault="505FF57E" w:rsidP="505FF57E">
          <w:pPr>
            <w:pStyle w:val="Header"/>
            <w:jc w:val="center"/>
          </w:pPr>
        </w:p>
      </w:tc>
      <w:tc>
        <w:tcPr>
          <w:tcW w:w="5130" w:type="dxa"/>
        </w:tcPr>
        <w:p w14:paraId="4D009C06" w14:textId="7774FBBB" w:rsidR="505FF57E" w:rsidRDefault="505FF57E" w:rsidP="505FF57E">
          <w:pPr>
            <w:pStyle w:val="Header"/>
            <w:ind w:right="-115"/>
            <w:jc w:val="right"/>
          </w:pPr>
        </w:p>
      </w:tc>
    </w:tr>
  </w:tbl>
  <w:p w14:paraId="4FC510C8" w14:textId="54CB2D8F" w:rsidR="505FF57E" w:rsidRDefault="505FF57E" w:rsidP="505FF57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LZtS9B8ew8ND3" int2:id="vx2RRKB4">
      <int2:state int2:value="Rejected" int2:type="AugLoop_Text_Critique"/>
    </int2:textHash>
    <int2:textHash int2:hashCode="XSUiEPxXFZ9tOg" int2:id="fuzHktJH">
      <int2:state int2:value="Rejected" int2:type="AugLoop_Text_Critique"/>
    </int2:textHash>
    <int2:textHash int2:hashCode="v3jXqOAVqWKVSe" int2:id="MvtOQea8">
      <int2:state int2:value="Rejected" int2:type="AugLoop_Text_Critique"/>
    </int2:textHash>
    <int2:textHash int2:hashCode="r5t++v+4nC6hO6" int2:id="dF465mvn">
      <int2:state int2:value="Rejected" int2:type="AugLoop_Text_Critique"/>
    </int2:textHash>
    <int2:textHash int2:hashCode="z4sKLKF6MZ4yZL" int2:id="8jfPBz6I">
      <int2:state int2:value="Rejected" int2:type="AugLoop_Text_Critique"/>
    </int2:textHash>
    <int2:textHash int2:hashCode="pz2QIEqb0rZQkg" int2:id="qWQUu6k9">
      <int2:state int2:value="Rejected" int2:type="AugLoop_Text_Critique"/>
    </int2:textHash>
    <int2:textHash int2:hashCode="7fLjrNrVp6bm0r" int2:id="iVGW5rr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4194A"/>
    <w:multiLevelType w:val="hybridMultilevel"/>
    <w:tmpl w:val="6232B00A"/>
    <w:lvl w:ilvl="0" w:tplc="E4A2B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2C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45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3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C9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E7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C3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CE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8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E4359"/>
    <w:multiLevelType w:val="hybridMultilevel"/>
    <w:tmpl w:val="74428A72"/>
    <w:lvl w:ilvl="0" w:tplc="BB34E9D2">
      <w:start w:val="1"/>
      <w:numFmt w:val="bullet"/>
      <w:pStyle w:val="bullets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389098">
    <w:abstractNumId w:val="0"/>
  </w:num>
  <w:num w:numId="2" w16cid:durableId="9687787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C9"/>
    <w:rsid w:val="00034F23"/>
    <w:rsid w:val="0007328C"/>
    <w:rsid w:val="000857D6"/>
    <w:rsid w:val="000C467A"/>
    <w:rsid w:val="000C8F61"/>
    <w:rsid w:val="0012353D"/>
    <w:rsid w:val="00138C56"/>
    <w:rsid w:val="00153890"/>
    <w:rsid w:val="0016321A"/>
    <w:rsid w:val="00174BFA"/>
    <w:rsid w:val="0019434F"/>
    <w:rsid w:val="0022638B"/>
    <w:rsid w:val="00247228"/>
    <w:rsid w:val="002C5E61"/>
    <w:rsid w:val="002E1867"/>
    <w:rsid w:val="00384586"/>
    <w:rsid w:val="003D6470"/>
    <w:rsid w:val="003E4472"/>
    <w:rsid w:val="00431B0D"/>
    <w:rsid w:val="00447A1B"/>
    <w:rsid w:val="004C0B17"/>
    <w:rsid w:val="004E221E"/>
    <w:rsid w:val="005159F8"/>
    <w:rsid w:val="00521E2B"/>
    <w:rsid w:val="005353D3"/>
    <w:rsid w:val="005D126C"/>
    <w:rsid w:val="005F431C"/>
    <w:rsid w:val="0061001F"/>
    <w:rsid w:val="00621364"/>
    <w:rsid w:val="00662EFE"/>
    <w:rsid w:val="006C383B"/>
    <w:rsid w:val="00761AE7"/>
    <w:rsid w:val="00805FB0"/>
    <w:rsid w:val="00814771"/>
    <w:rsid w:val="008618C9"/>
    <w:rsid w:val="008B5641"/>
    <w:rsid w:val="009076E6"/>
    <w:rsid w:val="00913FE8"/>
    <w:rsid w:val="009685F6"/>
    <w:rsid w:val="0099207C"/>
    <w:rsid w:val="009C56AD"/>
    <w:rsid w:val="009D5902"/>
    <w:rsid w:val="009F5527"/>
    <w:rsid w:val="00A972EB"/>
    <w:rsid w:val="00B02B9D"/>
    <w:rsid w:val="00B55641"/>
    <w:rsid w:val="00C02488"/>
    <w:rsid w:val="00C07148"/>
    <w:rsid w:val="00CA1E2F"/>
    <w:rsid w:val="00CA3DDE"/>
    <w:rsid w:val="00CD4C9C"/>
    <w:rsid w:val="00D02832"/>
    <w:rsid w:val="00D0638E"/>
    <w:rsid w:val="00D06BC2"/>
    <w:rsid w:val="00D848DD"/>
    <w:rsid w:val="00DA354E"/>
    <w:rsid w:val="00DD569A"/>
    <w:rsid w:val="00DE0DB0"/>
    <w:rsid w:val="00DF73EB"/>
    <w:rsid w:val="00E26D41"/>
    <w:rsid w:val="00E45DFF"/>
    <w:rsid w:val="00FF23DE"/>
    <w:rsid w:val="0104BA1F"/>
    <w:rsid w:val="0194CDD3"/>
    <w:rsid w:val="019BD68F"/>
    <w:rsid w:val="01AF5CB7"/>
    <w:rsid w:val="026B91A0"/>
    <w:rsid w:val="02E10702"/>
    <w:rsid w:val="035DB56E"/>
    <w:rsid w:val="039FC555"/>
    <w:rsid w:val="03E6E0BC"/>
    <w:rsid w:val="04CFCE82"/>
    <w:rsid w:val="05BEA0B2"/>
    <w:rsid w:val="0616304C"/>
    <w:rsid w:val="07010FDC"/>
    <w:rsid w:val="080C8D8D"/>
    <w:rsid w:val="08681095"/>
    <w:rsid w:val="08733678"/>
    <w:rsid w:val="08D3DD85"/>
    <w:rsid w:val="096E8675"/>
    <w:rsid w:val="09A6274C"/>
    <w:rsid w:val="09B76EAA"/>
    <w:rsid w:val="0A41C890"/>
    <w:rsid w:val="0A5F5A61"/>
    <w:rsid w:val="0B185ECE"/>
    <w:rsid w:val="0B4EC98E"/>
    <w:rsid w:val="0B60A473"/>
    <w:rsid w:val="0B7B83A0"/>
    <w:rsid w:val="0C2D13B7"/>
    <w:rsid w:val="0C30CD8E"/>
    <w:rsid w:val="0D15A62A"/>
    <w:rsid w:val="0D3B81B8"/>
    <w:rsid w:val="0D731C8B"/>
    <w:rsid w:val="0D8DC302"/>
    <w:rsid w:val="0E04A509"/>
    <w:rsid w:val="0E0819D4"/>
    <w:rsid w:val="0E0FEA6B"/>
    <w:rsid w:val="0E52C68D"/>
    <w:rsid w:val="0E5ABFC1"/>
    <w:rsid w:val="0E6DBA6D"/>
    <w:rsid w:val="0E848098"/>
    <w:rsid w:val="0EA3D465"/>
    <w:rsid w:val="0ED75219"/>
    <w:rsid w:val="0F20D2C1"/>
    <w:rsid w:val="0F8683BF"/>
    <w:rsid w:val="0FB20B89"/>
    <w:rsid w:val="0FB7D64D"/>
    <w:rsid w:val="0FBB950A"/>
    <w:rsid w:val="10042DF9"/>
    <w:rsid w:val="10AE7209"/>
    <w:rsid w:val="10B428ED"/>
    <w:rsid w:val="10EAFE78"/>
    <w:rsid w:val="1124D0C6"/>
    <w:rsid w:val="117EF532"/>
    <w:rsid w:val="1188B41D"/>
    <w:rsid w:val="11C6186B"/>
    <w:rsid w:val="1252606A"/>
    <w:rsid w:val="130E0E26"/>
    <w:rsid w:val="134A33B3"/>
    <w:rsid w:val="13AAC33C"/>
    <w:rsid w:val="13EA901B"/>
    <w:rsid w:val="13FE364E"/>
    <w:rsid w:val="144E16E0"/>
    <w:rsid w:val="148F062D"/>
    <w:rsid w:val="14C9A226"/>
    <w:rsid w:val="14D1E838"/>
    <w:rsid w:val="14DF2D97"/>
    <w:rsid w:val="14F0C779"/>
    <w:rsid w:val="173095BD"/>
    <w:rsid w:val="1751108E"/>
    <w:rsid w:val="17A49416"/>
    <w:rsid w:val="17C82477"/>
    <w:rsid w:val="183D9EC2"/>
    <w:rsid w:val="19143DA8"/>
    <w:rsid w:val="192C97F5"/>
    <w:rsid w:val="1939F017"/>
    <w:rsid w:val="196AA188"/>
    <w:rsid w:val="197B236B"/>
    <w:rsid w:val="19B91950"/>
    <w:rsid w:val="19C4389C"/>
    <w:rsid w:val="1A0B008B"/>
    <w:rsid w:val="1A127244"/>
    <w:rsid w:val="1A214DFC"/>
    <w:rsid w:val="1A64CCB2"/>
    <w:rsid w:val="1A6C460A"/>
    <w:rsid w:val="1A7B8425"/>
    <w:rsid w:val="1AA43007"/>
    <w:rsid w:val="1AAF0239"/>
    <w:rsid w:val="1AE69CDC"/>
    <w:rsid w:val="1B289EAD"/>
    <w:rsid w:val="1B46E0A0"/>
    <w:rsid w:val="1BBDC2A7"/>
    <w:rsid w:val="1C0B32BE"/>
    <w:rsid w:val="1C14D66D"/>
    <w:rsid w:val="1C30BDCF"/>
    <w:rsid w:val="1C826D3D"/>
    <w:rsid w:val="1CD4E766"/>
    <w:rsid w:val="1CD791B5"/>
    <w:rsid w:val="1CDAB9F2"/>
    <w:rsid w:val="1CFBD95E"/>
    <w:rsid w:val="1DE604A8"/>
    <w:rsid w:val="1E2931EB"/>
    <w:rsid w:val="1E7034EA"/>
    <w:rsid w:val="1E78CA7E"/>
    <w:rsid w:val="1E80A1D9"/>
    <w:rsid w:val="1E8BCBBD"/>
    <w:rsid w:val="1F075E2F"/>
    <w:rsid w:val="1F3FB72D"/>
    <w:rsid w:val="1FCDE081"/>
    <w:rsid w:val="20125AB4"/>
    <w:rsid w:val="201C723A"/>
    <w:rsid w:val="20272E62"/>
    <w:rsid w:val="203902CD"/>
    <w:rsid w:val="209133CA"/>
    <w:rsid w:val="20CB6316"/>
    <w:rsid w:val="213BEEA5"/>
    <w:rsid w:val="21B62224"/>
    <w:rsid w:val="21B8429B"/>
    <w:rsid w:val="22AF41EC"/>
    <w:rsid w:val="22F22AE4"/>
    <w:rsid w:val="231A702D"/>
    <w:rsid w:val="2346D339"/>
    <w:rsid w:val="23C868EA"/>
    <w:rsid w:val="246803E8"/>
    <w:rsid w:val="248D7F22"/>
    <w:rsid w:val="248EDA4C"/>
    <w:rsid w:val="24A1FDA6"/>
    <w:rsid w:val="24E70829"/>
    <w:rsid w:val="24EB9EA5"/>
    <w:rsid w:val="256D8EEB"/>
    <w:rsid w:val="25AEF8B1"/>
    <w:rsid w:val="25DBCEF5"/>
    <w:rsid w:val="26294F83"/>
    <w:rsid w:val="263A0E02"/>
    <w:rsid w:val="2648E7DE"/>
    <w:rsid w:val="2698B2EA"/>
    <w:rsid w:val="26C8FC28"/>
    <w:rsid w:val="275C90C9"/>
    <w:rsid w:val="2827841F"/>
    <w:rsid w:val="2839205A"/>
    <w:rsid w:val="28451D7F"/>
    <w:rsid w:val="28E367AD"/>
    <w:rsid w:val="296A636C"/>
    <w:rsid w:val="29B614BD"/>
    <w:rsid w:val="29C436A9"/>
    <w:rsid w:val="29C9218F"/>
    <w:rsid w:val="29CC3721"/>
    <w:rsid w:val="29F339E2"/>
    <w:rsid w:val="2A9617BB"/>
    <w:rsid w:val="2AFED297"/>
    <w:rsid w:val="2B4612AF"/>
    <w:rsid w:val="2B51E51E"/>
    <w:rsid w:val="2B577D02"/>
    <w:rsid w:val="2B5F24E1"/>
    <w:rsid w:val="2C82E11E"/>
    <w:rsid w:val="2CFAF542"/>
    <w:rsid w:val="2D00C251"/>
    <w:rsid w:val="2DC19C15"/>
    <w:rsid w:val="2DFA84F2"/>
    <w:rsid w:val="2E5A3611"/>
    <w:rsid w:val="2E92B89C"/>
    <w:rsid w:val="2EC9F898"/>
    <w:rsid w:val="2ECC8F29"/>
    <w:rsid w:val="2FF760F3"/>
    <w:rsid w:val="3054B875"/>
    <w:rsid w:val="31387FD0"/>
    <w:rsid w:val="3191D6D3"/>
    <w:rsid w:val="31BB0B17"/>
    <w:rsid w:val="32364184"/>
    <w:rsid w:val="32E50486"/>
    <w:rsid w:val="331DC28B"/>
    <w:rsid w:val="3356DB78"/>
    <w:rsid w:val="343CFA01"/>
    <w:rsid w:val="346844FF"/>
    <w:rsid w:val="34C6F885"/>
    <w:rsid w:val="3500B4EA"/>
    <w:rsid w:val="3527CB27"/>
    <w:rsid w:val="353E0253"/>
    <w:rsid w:val="354B53CF"/>
    <w:rsid w:val="35C123AF"/>
    <w:rsid w:val="360BF0F3"/>
    <w:rsid w:val="36371CB7"/>
    <w:rsid w:val="363E7192"/>
    <w:rsid w:val="3645E34B"/>
    <w:rsid w:val="369FB711"/>
    <w:rsid w:val="36ADF6B7"/>
    <w:rsid w:val="37106BF0"/>
    <w:rsid w:val="3753C86E"/>
    <w:rsid w:val="383B7DE9"/>
    <w:rsid w:val="3840EE7B"/>
    <w:rsid w:val="384374F8"/>
    <w:rsid w:val="387A6E64"/>
    <w:rsid w:val="394CC4C7"/>
    <w:rsid w:val="39B7C28B"/>
    <w:rsid w:val="39D221AC"/>
    <w:rsid w:val="3A182EEF"/>
    <w:rsid w:val="3A906059"/>
    <w:rsid w:val="3AACDD29"/>
    <w:rsid w:val="3ACEDB63"/>
    <w:rsid w:val="3AED0F27"/>
    <w:rsid w:val="3B069DFA"/>
    <w:rsid w:val="3B65ACD3"/>
    <w:rsid w:val="3B732834"/>
    <w:rsid w:val="3D4695F6"/>
    <w:rsid w:val="3D4E3D60"/>
    <w:rsid w:val="3D5BBEC2"/>
    <w:rsid w:val="3D6BE8F1"/>
    <w:rsid w:val="3E168AAF"/>
    <w:rsid w:val="3E5272B8"/>
    <w:rsid w:val="3E58E2B6"/>
    <w:rsid w:val="3E7D125A"/>
    <w:rsid w:val="3FEE4319"/>
    <w:rsid w:val="3FF4B317"/>
    <w:rsid w:val="3FFA9331"/>
    <w:rsid w:val="40469957"/>
    <w:rsid w:val="4079267F"/>
    <w:rsid w:val="409072F3"/>
    <w:rsid w:val="40C76027"/>
    <w:rsid w:val="40FA8572"/>
    <w:rsid w:val="40FA8961"/>
    <w:rsid w:val="40FB59AC"/>
    <w:rsid w:val="429B8F2E"/>
    <w:rsid w:val="42EFE8A1"/>
    <w:rsid w:val="42F61065"/>
    <w:rsid w:val="438090F8"/>
    <w:rsid w:val="4386279F"/>
    <w:rsid w:val="43C50E91"/>
    <w:rsid w:val="43DADFBD"/>
    <w:rsid w:val="44CFB6B6"/>
    <w:rsid w:val="4516D8B4"/>
    <w:rsid w:val="45E36A39"/>
    <w:rsid w:val="46C9D821"/>
    <w:rsid w:val="46EB9CC0"/>
    <w:rsid w:val="4752AF79"/>
    <w:rsid w:val="477983B6"/>
    <w:rsid w:val="4823F4A0"/>
    <w:rsid w:val="484E7976"/>
    <w:rsid w:val="487DF370"/>
    <w:rsid w:val="49155417"/>
    <w:rsid w:val="492C45D2"/>
    <w:rsid w:val="49625B91"/>
    <w:rsid w:val="49C9020A"/>
    <w:rsid w:val="4A0430EF"/>
    <w:rsid w:val="4A88434A"/>
    <w:rsid w:val="4AB10E4D"/>
    <w:rsid w:val="4ABE69D7"/>
    <w:rsid w:val="4AC2ABB8"/>
    <w:rsid w:val="4AE13E90"/>
    <w:rsid w:val="4B5234AA"/>
    <w:rsid w:val="4B861A38"/>
    <w:rsid w:val="4C60B4CE"/>
    <w:rsid w:val="4C63DD0B"/>
    <w:rsid w:val="4D21EA99"/>
    <w:rsid w:val="4D88FE47"/>
    <w:rsid w:val="4DDAFDD9"/>
    <w:rsid w:val="4DFFB6F5"/>
    <w:rsid w:val="4E4C103F"/>
    <w:rsid w:val="4E648944"/>
    <w:rsid w:val="4FFB842B"/>
    <w:rsid w:val="50081AB2"/>
    <w:rsid w:val="5011132F"/>
    <w:rsid w:val="501EAC50"/>
    <w:rsid w:val="505FF57E"/>
    <w:rsid w:val="508A693C"/>
    <w:rsid w:val="50CCBEA4"/>
    <w:rsid w:val="50F829D6"/>
    <w:rsid w:val="50F893AF"/>
    <w:rsid w:val="5139A1DC"/>
    <w:rsid w:val="5183C053"/>
    <w:rsid w:val="5191164D"/>
    <w:rsid w:val="51A07DF3"/>
    <w:rsid w:val="51D2C46C"/>
    <w:rsid w:val="5290062A"/>
    <w:rsid w:val="52D32818"/>
    <w:rsid w:val="52E0BFC8"/>
    <w:rsid w:val="5457F093"/>
    <w:rsid w:val="546BC6B3"/>
    <w:rsid w:val="5484EF10"/>
    <w:rsid w:val="55D28093"/>
    <w:rsid w:val="5602C624"/>
    <w:rsid w:val="566DBA24"/>
    <w:rsid w:val="568D0D32"/>
    <w:rsid w:val="56E283F3"/>
    <w:rsid w:val="56EBB2DA"/>
    <w:rsid w:val="56F9AAC0"/>
    <w:rsid w:val="579E9685"/>
    <w:rsid w:val="57D3B392"/>
    <w:rsid w:val="580AD706"/>
    <w:rsid w:val="58148DAC"/>
    <w:rsid w:val="581BE219"/>
    <w:rsid w:val="582C2141"/>
    <w:rsid w:val="5855AF48"/>
    <w:rsid w:val="58BF2A71"/>
    <w:rsid w:val="592055D0"/>
    <w:rsid w:val="592AE2B9"/>
    <w:rsid w:val="593A66E6"/>
    <w:rsid w:val="599B7B42"/>
    <w:rsid w:val="59AD9172"/>
    <w:rsid w:val="59C4ADF4"/>
    <w:rsid w:val="5A7BF85F"/>
    <w:rsid w:val="5A7FAF13"/>
    <w:rsid w:val="5A8C53BD"/>
    <w:rsid w:val="5A8EF0AC"/>
    <w:rsid w:val="5AD63747"/>
    <w:rsid w:val="5B4CEAD1"/>
    <w:rsid w:val="5B607E55"/>
    <w:rsid w:val="5BAF2837"/>
    <w:rsid w:val="5BBAF50A"/>
    <w:rsid w:val="5C70BD0D"/>
    <w:rsid w:val="5C76D898"/>
    <w:rsid w:val="5D3BCD09"/>
    <w:rsid w:val="5D874B56"/>
    <w:rsid w:val="5E7B81EF"/>
    <w:rsid w:val="5ED79D6A"/>
    <w:rsid w:val="5EEA086A"/>
    <w:rsid w:val="5F1AB14B"/>
    <w:rsid w:val="5F54C4B1"/>
    <w:rsid w:val="5F7D43FD"/>
    <w:rsid w:val="5FB998A6"/>
    <w:rsid w:val="6033EF78"/>
    <w:rsid w:val="608E7C58"/>
    <w:rsid w:val="6159460F"/>
    <w:rsid w:val="620F3E2C"/>
    <w:rsid w:val="632DAF6D"/>
    <w:rsid w:val="634EF312"/>
    <w:rsid w:val="63840B37"/>
    <w:rsid w:val="63CDF475"/>
    <w:rsid w:val="63DF7563"/>
    <w:rsid w:val="648D32FD"/>
    <w:rsid w:val="66A330FC"/>
    <w:rsid w:val="66BA709F"/>
    <w:rsid w:val="688065E0"/>
    <w:rsid w:val="689425D5"/>
    <w:rsid w:val="69474906"/>
    <w:rsid w:val="699F61DE"/>
    <w:rsid w:val="6ADC8B8E"/>
    <w:rsid w:val="6B493CDF"/>
    <w:rsid w:val="6B865817"/>
    <w:rsid w:val="6BD9065A"/>
    <w:rsid w:val="6C4717A0"/>
    <w:rsid w:val="6CAC08EF"/>
    <w:rsid w:val="6CBE679E"/>
    <w:rsid w:val="6D565312"/>
    <w:rsid w:val="6D88D6F9"/>
    <w:rsid w:val="6DB97E33"/>
    <w:rsid w:val="6EEFA764"/>
    <w:rsid w:val="6FB7A94D"/>
    <w:rsid w:val="6FE670AE"/>
    <w:rsid w:val="70F11EF5"/>
    <w:rsid w:val="7115E2FC"/>
    <w:rsid w:val="71AA08CE"/>
    <w:rsid w:val="71DBF843"/>
    <w:rsid w:val="7206547E"/>
    <w:rsid w:val="723C7B0B"/>
    <w:rsid w:val="7312C418"/>
    <w:rsid w:val="73A224DF"/>
    <w:rsid w:val="73D84B6C"/>
    <w:rsid w:val="73FC1645"/>
    <w:rsid w:val="746A6FEE"/>
    <w:rsid w:val="7523F463"/>
    <w:rsid w:val="753DF540"/>
    <w:rsid w:val="7566C043"/>
    <w:rsid w:val="7584E4C3"/>
    <w:rsid w:val="758D73AD"/>
    <w:rsid w:val="75CD9EB4"/>
    <w:rsid w:val="763164F8"/>
    <w:rsid w:val="768B2202"/>
    <w:rsid w:val="76D9C5A1"/>
    <w:rsid w:val="76F706AE"/>
    <w:rsid w:val="770FEC2E"/>
    <w:rsid w:val="771612F0"/>
    <w:rsid w:val="771666C4"/>
    <w:rsid w:val="7790115A"/>
    <w:rsid w:val="780208C9"/>
    <w:rsid w:val="7874B893"/>
    <w:rsid w:val="78BD1420"/>
    <w:rsid w:val="78EDD337"/>
    <w:rsid w:val="79033CAF"/>
    <w:rsid w:val="7963E2C4"/>
    <w:rsid w:val="797935B7"/>
    <w:rsid w:val="79D2741A"/>
    <w:rsid w:val="79F8E30E"/>
    <w:rsid w:val="7A478CF0"/>
    <w:rsid w:val="7AC44A9D"/>
    <w:rsid w:val="7B42984C"/>
    <w:rsid w:val="7BB9724C"/>
    <w:rsid w:val="7BE1EA61"/>
    <w:rsid w:val="7D467E68"/>
    <w:rsid w:val="7D779F37"/>
    <w:rsid w:val="7D7F2DB2"/>
    <w:rsid w:val="7D88D085"/>
    <w:rsid w:val="7D9FEF0B"/>
    <w:rsid w:val="7E6374A4"/>
    <w:rsid w:val="7EDA56AB"/>
    <w:rsid w:val="7F28B307"/>
    <w:rsid w:val="7FECF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7042"/>
  <w15:chartTrackingRefBased/>
  <w15:docId w15:val="{43CB0F87-35BA-4408-A4AE-99E739CB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C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8C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ullets">
    <w:name w:val="bullets"/>
    <w:basedOn w:val="Normal"/>
    <w:rsid w:val="00FF23DE"/>
    <w:pPr>
      <w:numPr>
        <w:numId w:val="2"/>
      </w:numPr>
      <w:spacing w:before="120"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Normal"/>
    <w:semiHidden/>
    <w:rsid w:val="00DE0DB0"/>
    <w:pPr>
      <w:widowControl w:val="0"/>
      <w:adjustRightInd w:val="0"/>
      <w:spacing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DE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E0D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38B"/>
    <w:rPr>
      <w:color w:val="954F72" w:themeColor="followedHyperlink"/>
      <w:u w:val="single"/>
    </w:rPr>
  </w:style>
  <w:style w:type="paragraph" w:customStyle="1" w:styleId="CharChar0">
    <w:name w:val="Char Char0"/>
    <w:basedOn w:val="Normal"/>
    <w:semiHidden/>
    <w:rsid w:val="00E26D41"/>
    <w:pPr>
      <w:widowControl w:val="0"/>
      <w:adjustRightInd w:val="0"/>
      <w:spacing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se.gov.uk/simple-health-safety/risk/index.ht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75b3b-f24e-4d6b-8530-0214e5838ca1" xsi:nil="true"/>
    <lcf76f155ced4ddcb4097134ff3c332f xmlns="37ee12bf-05aa-4fde-ab16-c3c2bd7448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E2B15F7FA4C49955365ABAFE38084" ma:contentTypeVersion="18" ma:contentTypeDescription="Create a new document." ma:contentTypeScope="" ma:versionID="9e38a8bbbede65176be86ed32318a541">
  <xsd:schema xmlns:xsd="http://www.w3.org/2001/XMLSchema" xmlns:xs="http://www.w3.org/2001/XMLSchema" xmlns:p="http://schemas.microsoft.com/office/2006/metadata/properties" xmlns:ns2="37ee12bf-05aa-4fde-ab16-c3c2bd74480f" xmlns:ns3="14675b3b-f24e-4d6b-8530-0214e5838ca1" targetNamespace="http://schemas.microsoft.com/office/2006/metadata/properties" ma:root="true" ma:fieldsID="aa2135066da42b275d4cc137f2fa4ddc" ns2:_="" ns3:_="">
    <xsd:import namespace="37ee12bf-05aa-4fde-ab16-c3c2bd74480f"/>
    <xsd:import namespace="14675b3b-f24e-4d6b-8530-0214e583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2bf-05aa-4fde-ab16-c3c2bd74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a7f599-5c49-44a4-85e9-ca328178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5b3b-f24e-4d6b-8530-0214e5838c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b1a6ba-7d1e-47c6-b298-4784502b6088}" ma:internalName="TaxCatchAll" ma:showField="CatchAllData" ma:web="14675b3b-f24e-4d6b-8530-0214e583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DEA1D-D2C8-486E-B28A-FCDAC7A41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24838-1017-4A7B-AF63-4AA028897ADC}">
  <ds:schemaRefs>
    <ds:schemaRef ds:uri="http://schemas.microsoft.com/office/2006/metadata/properties"/>
    <ds:schemaRef ds:uri="http://schemas.microsoft.com/office/infopath/2007/PartnerControls"/>
    <ds:schemaRef ds:uri="14675b3b-f24e-4d6b-8530-0214e5838ca1"/>
    <ds:schemaRef ds:uri="37ee12bf-05aa-4fde-ab16-c3c2bd74480f"/>
  </ds:schemaRefs>
</ds:datastoreItem>
</file>

<file path=customXml/itemProps3.xml><?xml version="1.0" encoding="utf-8"?>
<ds:datastoreItem xmlns:ds="http://schemas.openxmlformats.org/officeDocument/2006/customXml" ds:itemID="{D8E65972-DE79-4DCD-9C1E-C2611B194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63C04-CB42-4C43-B59A-455F4B315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2bf-05aa-4fde-ab16-c3c2bd74480f"/>
    <ds:schemaRef ds:uri="14675b3b-f24e-4d6b-8530-0214e583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Lockey</dc:creator>
  <cp:keywords/>
  <dc:description/>
  <cp:lastModifiedBy>Alicia Winbolt</cp:lastModifiedBy>
  <cp:revision>2</cp:revision>
  <dcterms:created xsi:type="dcterms:W3CDTF">2025-11-26T08:43:00Z</dcterms:created>
  <dcterms:modified xsi:type="dcterms:W3CDTF">2025-11-26T08:43:00Z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0x010100D73E2B15F7FA4C49955365ABAFE38084</vt:lpwstr>
  </property>
  <property fmtid="{D5CDD505-2E9C-101B-9397-08002B2CF9AE}" pid="3" name="MediaServiceImageTags">
    <vt:lpwstr/>
  </property>
</Properties>
</file>